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B0" w:rsidRDefault="00306E16">
      <w:pPr>
        <w:pStyle w:val="a0"/>
        <w:rPr>
          <w:rFonts w:ascii="Times New Roman" w:hAnsi="Times New Roman"/>
        </w:rPr>
      </w:pPr>
      <w:bookmarkStart w:id="0" w:name="_GoBack"/>
      <w:bookmarkEnd w:id="0"/>
      <w:r>
        <w:rPr>
          <w:rFonts w:ascii="Times New Roman" w:hAnsi="Times New Roman"/>
          <w:noProof/>
        </w:rPr>
        <w:drawing>
          <wp:anchor distT="152400" distB="152400" distL="152400" distR="152400" simplePos="0" relativeHeight="251659264" behindDoc="0" locked="0" layoutInCell="1" allowOverlap="1">
            <wp:simplePos x="0" y="0"/>
            <wp:positionH relativeFrom="margin">
              <wp:posOffset>-237247</wp:posOffset>
            </wp:positionH>
            <wp:positionV relativeFrom="page">
              <wp:posOffset>0</wp:posOffset>
            </wp:positionV>
            <wp:extent cx="5886829" cy="294341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ica tw-01.png"/>
                    <pic:cNvPicPr>
                      <a:picLocks noChangeAspect="1"/>
                    </pic:cNvPicPr>
                  </pic:nvPicPr>
                  <pic:blipFill>
                    <a:blip r:embed="rId7">
                      <a:extLst/>
                    </a:blip>
                    <a:stretch>
                      <a:fillRect/>
                    </a:stretch>
                  </pic:blipFill>
                  <pic:spPr>
                    <a:xfrm>
                      <a:off x="0" y="0"/>
                      <a:ext cx="5886829" cy="2943415"/>
                    </a:xfrm>
                    <a:prstGeom prst="rect">
                      <a:avLst/>
                    </a:prstGeom>
                    <a:ln w="12700" cap="flat">
                      <a:noFill/>
                      <a:miter lim="400000"/>
                    </a:ln>
                    <a:effectLst/>
                  </pic:spPr>
                </pic:pic>
              </a:graphicData>
            </a:graphic>
          </wp:anchor>
        </w:drawing>
      </w:r>
    </w:p>
    <w:p w:rsidR="00D248B0" w:rsidRDefault="00D248B0">
      <w:pPr>
        <w:pStyle w:val="a0"/>
        <w:rPr>
          <w:rFonts w:ascii="Times New Roman" w:hAnsi="Times New Roman"/>
        </w:rPr>
      </w:pPr>
    </w:p>
    <w:p w:rsidR="00D248B0" w:rsidRPr="00B130D2" w:rsidRDefault="00306E16">
      <w:pPr>
        <w:pStyle w:val="a0"/>
        <w:spacing w:line="400" w:lineRule="atLeast"/>
        <w:jc w:val="center"/>
        <w:rPr>
          <w:rFonts w:ascii="Adobe Garamond Pro" w:eastAsia="Adobe Garamond Pro" w:hAnsi="Adobe Garamond Pro" w:cs="Adobe Garamond Pro"/>
          <w:sz w:val="24"/>
          <w:szCs w:val="24"/>
          <w:lang w:val="en-US"/>
        </w:rPr>
      </w:pPr>
      <w:r>
        <w:rPr>
          <w:rFonts w:ascii="Adobe Garamond Pro" w:hAnsi="Adobe Garamond Pro"/>
          <w:b/>
          <w:bCs/>
          <w:sz w:val="28"/>
          <w:szCs w:val="28"/>
          <w:lang w:val="en-US"/>
        </w:rPr>
        <w:t xml:space="preserve">Call for Papers for the 51st AICA International Congress in Taiwan  </w:t>
      </w:r>
      <w:r>
        <w:rPr>
          <w:rFonts w:ascii="Adobe Garamond Pro" w:hAnsi="Adobe Garamond Pro"/>
          <w:sz w:val="28"/>
          <w:szCs w:val="28"/>
          <w:lang w:val="en-US"/>
        </w:rPr>
        <w:t xml:space="preserve">     </w:t>
      </w:r>
      <w:r w:rsidRPr="00B130D2">
        <w:rPr>
          <w:rFonts w:ascii="Arial Unicode MS" w:hAnsi="Arial Unicode MS"/>
          <w:sz w:val="28"/>
          <w:szCs w:val="28"/>
          <w:lang w:val="en-US"/>
        </w:rPr>
        <w:br/>
      </w:r>
      <w:r>
        <w:rPr>
          <w:rFonts w:ascii="Adobe Garamond Pro" w:hAnsi="Adobe Garamond Pro"/>
          <w:sz w:val="24"/>
          <w:szCs w:val="24"/>
          <w:lang w:val="en-US"/>
        </w:rPr>
        <w:t>14</w:t>
      </w:r>
      <w:r w:rsidRPr="00B130D2">
        <w:rPr>
          <w:rFonts w:ascii="Adobe Garamond Pro" w:hAnsi="Adobe Garamond Pro"/>
          <w:sz w:val="24"/>
          <w:szCs w:val="24"/>
          <w:lang w:val="en-US"/>
        </w:rPr>
        <w:t>-</w:t>
      </w:r>
      <w:r>
        <w:rPr>
          <w:rFonts w:ascii="Adobe Garamond Pro" w:hAnsi="Adobe Garamond Pro"/>
          <w:sz w:val="24"/>
          <w:szCs w:val="24"/>
          <w:lang w:val="en-US"/>
        </w:rPr>
        <w:t>21</w:t>
      </w:r>
      <w:r w:rsidRPr="00B130D2">
        <w:rPr>
          <w:rFonts w:ascii="Adobe Garamond Pro" w:hAnsi="Adobe Garamond Pro"/>
          <w:sz w:val="24"/>
          <w:szCs w:val="24"/>
          <w:lang w:val="en-US"/>
        </w:rPr>
        <w:t xml:space="preserve"> </w:t>
      </w:r>
      <w:r>
        <w:rPr>
          <w:rFonts w:ascii="Adobe Garamond Pro" w:hAnsi="Adobe Garamond Pro"/>
          <w:sz w:val="24"/>
          <w:szCs w:val="24"/>
          <w:lang w:val="en-US"/>
        </w:rPr>
        <w:t>November</w:t>
      </w:r>
      <w:r w:rsidRPr="00B130D2">
        <w:rPr>
          <w:rFonts w:ascii="Adobe Garamond Pro" w:hAnsi="Adobe Garamond Pro"/>
          <w:sz w:val="24"/>
          <w:szCs w:val="24"/>
          <w:lang w:val="en-US"/>
        </w:rPr>
        <w:t xml:space="preserve"> 201</w:t>
      </w:r>
      <w:r>
        <w:rPr>
          <w:rFonts w:ascii="Adobe Garamond Pro" w:hAnsi="Adobe Garamond Pro"/>
          <w:sz w:val="24"/>
          <w:szCs w:val="24"/>
          <w:lang w:val="en-US"/>
        </w:rPr>
        <w:t xml:space="preserve">8 </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400" w:lineRule="atLeast"/>
        <w:rPr>
          <w:rFonts w:eastAsia="Times New Roman"/>
          <w:color w:val="000000"/>
          <w:sz w:val="22"/>
          <w:szCs w:val="22"/>
          <w:u w:color="000000"/>
        </w:rPr>
      </w:pPr>
    </w:p>
    <w:p w:rsidR="00D248B0" w:rsidRPr="00B130D2" w:rsidRDefault="00306E16">
      <w:pPr>
        <w:pStyle w:val="a0"/>
        <w:spacing w:line="400" w:lineRule="atLeast"/>
        <w:rPr>
          <w:rFonts w:ascii="Adobe Garamond Pro" w:eastAsia="Adobe Garamond Pro" w:hAnsi="Adobe Garamond Pro" w:cs="Adobe Garamond Pro"/>
          <w:sz w:val="24"/>
          <w:szCs w:val="24"/>
          <w:lang w:val="en-US"/>
        </w:rPr>
      </w:pPr>
      <w:r>
        <w:rPr>
          <w:rFonts w:ascii="Adobe Garamond Pro" w:hAnsi="Adobe Garamond Pro"/>
          <w:sz w:val="24"/>
          <w:szCs w:val="24"/>
          <w:lang w:val="en-US"/>
        </w:rPr>
        <w:t xml:space="preserve">We would like </w:t>
      </w:r>
      <w:proofErr w:type="gramStart"/>
      <w:r>
        <w:rPr>
          <w:rFonts w:ascii="Adobe Garamond Pro" w:hAnsi="Adobe Garamond Pro"/>
          <w:sz w:val="24"/>
          <w:szCs w:val="24"/>
          <w:lang w:val="en-US"/>
        </w:rPr>
        <w:t>to cordially invite</w:t>
      </w:r>
      <w:proofErr w:type="gramEnd"/>
      <w:r>
        <w:rPr>
          <w:rFonts w:ascii="Adobe Garamond Pro" w:hAnsi="Adobe Garamond Pro"/>
          <w:sz w:val="24"/>
          <w:szCs w:val="24"/>
          <w:lang w:val="en-US"/>
        </w:rPr>
        <w:t xml:space="preserve"> you to take part</w:t>
      </w:r>
      <w:r w:rsidRPr="00B130D2">
        <w:rPr>
          <w:rFonts w:ascii="Adobe Garamond Pro" w:hAnsi="Adobe Garamond Pro"/>
          <w:sz w:val="24"/>
          <w:szCs w:val="24"/>
          <w:lang w:val="en-US"/>
        </w:rPr>
        <w:t xml:space="preserve"> </w:t>
      </w:r>
      <w:r>
        <w:rPr>
          <w:rFonts w:ascii="Adobe Garamond Pro" w:hAnsi="Adobe Garamond Pro"/>
          <w:sz w:val="24"/>
          <w:szCs w:val="24"/>
          <w:lang w:val="en-US"/>
        </w:rPr>
        <w:t>in the</w:t>
      </w:r>
      <w:r w:rsidRPr="00B130D2">
        <w:rPr>
          <w:rFonts w:ascii="Adobe Garamond Pro" w:hAnsi="Adobe Garamond Pro"/>
          <w:sz w:val="24"/>
          <w:szCs w:val="24"/>
          <w:lang w:val="en-US"/>
        </w:rPr>
        <w:t xml:space="preserve"> </w:t>
      </w:r>
      <w:r>
        <w:rPr>
          <w:rFonts w:ascii="Adobe Garamond Pro" w:hAnsi="Adobe Garamond Pro"/>
          <w:sz w:val="24"/>
          <w:szCs w:val="24"/>
          <w:lang w:val="en-US"/>
        </w:rPr>
        <w:t>51st AICA International Congress. The Congress is organized by the Taiwan</w:t>
      </w:r>
      <w:r>
        <w:rPr>
          <w:rFonts w:ascii="Adobe Garamond Pro" w:hAnsi="Adobe Garamond Pro"/>
          <w:sz w:val="24"/>
          <w:szCs w:val="24"/>
          <w:lang w:val="en-US"/>
        </w:rPr>
        <w:t xml:space="preserve"> section of AICA (International Association of Art Critics) and will be held on 14</w:t>
      </w:r>
      <w:r w:rsidRPr="00B130D2">
        <w:rPr>
          <w:rFonts w:ascii="Adobe Garamond Pro" w:hAnsi="Adobe Garamond Pro"/>
          <w:sz w:val="24"/>
          <w:szCs w:val="24"/>
          <w:lang w:val="en-US"/>
        </w:rPr>
        <w:t>-</w:t>
      </w:r>
      <w:r>
        <w:rPr>
          <w:rFonts w:ascii="Adobe Garamond Pro" w:hAnsi="Adobe Garamond Pro"/>
          <w:sz w:val="24"/>
          <w:szCs w:val="24"/>
          <w:lang w:val="en-US"/>
        </w:rPr>
        <w:t>21</w:t>
      </w:r>
      <w:r w:rsidRPr="00B130D2">
        <w:rPr>
          <w:rFonts w:ascii="Adobe Garamond Pro" w:hAnsi="Adobe Garamond Pro"/>
          <w:sz w:val="24"/>
          <w:szCs w:val="24"/>
          <w:lang w:val="en-US"/>
        </w:rPr>
        <w:t xml:space="preserve"> </w:t>
      </w:r>
      <w:proofErr w:type="gramStart"/>
      <w:r>
        <w:rPr>
          <w:rFonts w:ascii="Adobe Garamond Pro" w:hAnsi="Adobe Garamond Pro"/>
          <w:sz w:val="24"/>
          <w:szCs w:val="24"/>
          <w:lang w:val="en-US"/>
        </w:rPr>
        <w:t>November,</w:t>
      </w:r>
      <w:proofErr w:type="gramEnd"/>
      <w:r>
        <w:rPr>
          <w:rFonts w:ascii="Adobe Garamond Pro" w:hAnsi="Adobe Garamond Pro"/>
          <w:sz w:val="24"/>
          <w:szCs w:val="24"/>
          <w:lang w:val="en-US"/>
        </w:rPr>
        <w:t xml:space="preserve"> 2018 in Taiwan, the draft program as follows:</w:t>
      </w:r>
    </w:p>
    <w:p w:rsidR="00D248B0" w:rsidRPr="00B130D2" w:rsidRDefault="00D248B0">
      <w:pPr>
        <w:pStyle w:val="a0"/>
        <w:spacing w:line="400" w:lineRule="atLeast"/>
        <w:rPr>
          <w:rFonts w:ascii="Adobe Garamond Pro" w:eastAsia="Adobe Garamond Pro" w:hAnsi="Adobe Garamond Pro" w:cs="Adobe Garamond Pro"/>
          <w:sz w:val="24"/>
          <w:szCs w:val="24"/>
          <w:lang w:val="en-US"/>
        </w:rPr>
      </w:pPr>
    </w:p>
    <w:p w:rsidR="00D248B0" w:rsidRPr="00B130D2" w:rsidRDefault="00306E16">
      <w:pPr>
        <w:pStyle w:val="a0"/>
        <w:spacing w:line="400" w:lineRule="atLeast"/>
        <w:rPr>
          <w:rFonts w:ascii="Adobe Garamond Pro" w:eastAsia="Adobe Garamond Pro" w:hAnsi="Adobe Garamond Pro" w:cs="Adobe Garamond Pro"/>
          <w:sz w:val="24"/>
          <w:szCs w:val="24"/>
          <w:lang w:val="en-US"/>
        </w:rPr>
      </w:pPr>
      <w:r>
        <w:rPr>
          <w:rFonts w:ascii="Adobe Garamond Pro" w:hAnsi="Adobe Garamond Pro"/>
          <w:sz w:val="24"/>
          <w:szCs w:val="24"/>
          <w:lang w:val="en-US"/>
        </w:rPr>
        <w:t xml:space="preserve">Nov. </w:t>
      </w:r>
      <w:proofErr w:type="gramStart"/>
      <w:r>
        <w:rPr>
          <w:rFonts w:ascii="Adobe Garamond Pro" w:hAnsi="Adobe Garamond Pro"/>
          <w:sz w:val="24"/>
          <w:szCs w:val="24"/>
          <w:lang w:val="en-US"/>
        </w:rPr>
        <w:t>14  Committees</w:t>
      </w:r>
      <w:proofErr w:type="gramEnd"/>
      <w:r>
        <w:rPr>
          <w:rFonts w:ascii="Adobe Garamond Pro" w:hAnsi="Adobe Garamond Pro"/>
          <w:sz w:val="24"/>
          <w:szCs w:val="24"/>
          <w:lang w:val="en-US"/>
        </w:rPr>
        <w:t xml:space="preserve">  (in Taipei)</w:t>
      </w:r>
    </w:p>
    <w:p w:rsidR="00D248B0" w:rsidRPr="00B130D2" w:rsidRDefault="00306E16">
      <w:pPr>
        <w:pStyle w:val="a0"/>
        <w:spacing w:line="400" w:lineRule="atLeast"/>
        <w:rPr>
          <w:rFonts w:ascii="Adobe Garamond Pro" w:eastAsia="Adobe Garamond Pro" w:hAnsi="Adobe Garamond Pro" w:cs="Adobe Garamond Pro"/>
          <w:sz w:val="24"/>
          <w:szCs w:val="24"/>
          <w:lang w:val="en-US"/>
        </w:rPr>
      </w:pPr>
      <w:r>
        <w:rPr>
          <w:rFonts w:ascii="Adobe Garamond Pro" w:hAnsi="Adobe Garamond Pro"/>
          <w:sz w:val="24"/>
          <w:szCs w:val="24"/>
          <w:lang w:val="en-US"/>
        </w:rPr>
        <w:t xml:space="preserve">Nov. </w:t>
      </w:r>
      <w:proofErr w:type="gramStart"/>
      <w:r>
        <w:rPr>
          <w:rFonts w:ascii="Adobe Garamond Pro" w:hAnsi="Adobe Garamond Pro"/>
          <w:sz w:val="24"/>
          <w:szCs w:val="24"/>
          <w:lang w:val="en-US"/>
        </w:rPr>
        <w:t>15  General</w:t>
      </w:r>
      <w:proofErr w:type="gramEnd"/>
      <w:r>
        <w:rPr>
          <w:rFonts w:ascii="Adobe Garamond Pro" w:hAnsi="Adobe Garamond Pro"/>
          <w:sz w:val="24"/>
          <w:szCs w:val="24"/>
          <w:lang w:val="en-US"/>
        </w:rPr>
        <w:t xml:space="preserve"> Assembly &amp; Board Meeting (in Taipei)</w:t>
      </w:r>
    </w:p>
    <w:p w:rsidR="00D248B0" w:rsidRPr="00B130D2" w:rsidRDefault="00306E16">
      <w:pPr>
        <w:pStyle w:val="a0"/>
        <w:spacing w:line="400" w:lineRule="atLeast"/>
        <w:rPr>
          <w:rFonts w:ascii="Adobe Garamond Pro" w:eastAsia="Adobe Garamond Pro" w:hAnsi="Adobe Garamond Pro" w:cs="Adobe Garamond Pro"/>
          <w:b/>
          <w:bCs/>
          <w:sz w:val="24"/>
          <w:szCs w:val="24"/>
          <w:lang w:val="en-US"/>
        </w:rPr>
      </w:pPr>
      <w:r>
        <w:rPr>
          <w:rFonts w:ascii="Adobe Garamond Pro" w:hAnsi="Adobe Garamond Pro"/>
          <w:b/>
          <w:bCs/>
          <w:sz w:val="24"/>
          <w:szCs w:val="24"/>
          <w:lang w:val="en-US"/>
        </w:rPr>
        <w:t>Nov. 16-</w:t>
      </w:r>
      <w:proofErr w:type="gramStart"/>
      <w:r>
        <w:rPr>
          <w:rFonts w:ascii="Adobe Garamond Pro" w:hAnsi="Adobe Garamond Pro"/>
          <w:b/>
          <w:bCs/>
          <w:sz w:val="24"/>
          <w:szCs w:val="24"/>
          <w:lang w:val="en-US"/>
        </w:rPr>
        <w:t>18  Symposium</w:t>
      </w:r>
      <w:proofErr w:type="gramEnd"/>
      <w:r>
        <w:rPr>
          <w:rFonts w:ascii="Adobe Garamond Pro" w:hAnsi="Adobe Garamond Pro"/>
          <w:b/>
          <w:bCs/>
          <w:sz w:val="24"/>
          <w:szCs w:val="24"/>
          <w:lang w:val="en-US"/>
        </w:rPr>
        <w:t xml:space="preserve"> (in </w:t>
      </w:r>
      <w:r>
        <w:rPr>
          <w:rFonts w:ascii="Adobe Garamond Pro" w:hAnsi="Adobe Garamond Pro"/>
          <w:b/>
          <w:bCs/>
          <w:sz w:val="24"/>
          <w:szCs w:val="24"/>
          <w:lang w:val="en-US"/>
        </w:rPr>
        <w:t>Taipei)</w:t>
      </w:r>
    </w:p>
    <w:p w:rsidR="00D248B0" w:rsidRPr="00B130D2" w:rsidRDefault="00306E16">
      <w:pPr>
        <w:pStyle w:val="a0"/>
        <w:spacing w:line="400" w:lineRule="atLeast"/>
        <w:rPr>
          <w:rFonts w:ascii="Adobe Garamond Pro" w:eastAsia="Adobe Garamond Pro" w:hAnsi="Adobe Garamond Pro" w:cs="Adobe Garamond Pro"/>
          <w:sz w:val="24"/>
          <w:szCs w:val="24"/>
          <w:lang w:val="en-US"/>
        </w:rPr>
      </w:pPr>
      <w:r>
        <w:rPr>
          <w:rFonts w:ascii="Adobe Garamond Pro" w:hAnsi="Adobe Garamond Pro"/>
          <w:sz w:val="24"/>
          <w:szCs w:val="24"/>
          <w:lang w:val="en-US"/>
        </w:rPr>
        <w:t>Nov. 19-21 Post-Congress Trip (in Taichung, Tainan, Kaohsiung)</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400" w:lineRule="atLeast"/>
        <w:rPr>
          <w:rFonts w:ascii="Adobe Garamond Pro" w:eastAsia="Adobe Garamond Pro" w:hAnsi="Adobe Garamond Pro" w:cs="Adobe Garamond Pro"/>
          <w:color w:val="000000"/>
          <w:sz w:val="22"/>
          <w:szCs w:val="22"/>
          <w:u w:color="000000"/>
        </w:rPr>
      </w:pPr>
    </w:p>
    <w:p w:rsidR="00D248B0" w:rsidRDefault="00306E16">
      <w:pPr>
        <w:pStyle w:val="a0"/>
        <w:spacing w:line="400" w:lineRule="atLeast"/>
        <w:rPr>
          <w:rFonts w:ascii="Adobe Garamond Pro" w:eastAsia="Adobe Garamond Pro" w:hAnsi="Adobe Garamond Pro" w:cs="Adobe Garamond Pro"/>
          <w:sz w:val="24"/>
          <w:szCs w:val="24"/>
        </w:rPr>
      </w:pPr>
      <w:r>
        <w:rPr>
          <w:rFonts w:ascii="Adobe Garamond Pro" w:hAnsi="Adobe Garamond Pro"/>
          <w:sz w:val="24"/>
          <w:szCs w:val="24"/>
          <w:lang w:val="de-DE"/>
        </w:rPr>
        <w:t xml:space="preserve">The </w:t>
      </w:r>
      <w:proofErr w:type="spellStart"/>
      <w:r>
        <w:rPr>
          <w:rFonts w:ascii="Adobe Garamond Pro" w:hAnsi="Adobe Garamond Pro"/>
          <w:sz w:val="24"/>
          <w:szCs w:val="24"/>
          <w:lang w:val="de-DE"/>
        </w:rPr>
        <w:t>Congress</w:t>
      </w:r>
      <w:proofErr w:type="spellEnd"/>
      <w:r>
        <w:rPr>
          <w:rFonts w:ascii="Adobe Garamond Pro" w:hAnsi="Adobe Garamond Pro"/>
          <w:sz w:val="24"/>
          <w:szCs w:val="24"/>
          <w:lang w:val="de-DE"/>
        </w:rPr>
        <w:t xml:space="preserve"> </w:t>
      </w:r>
      <w:proofErr w:type="spellStart"/>
      <w:r>
        <w:rPr>
          <w:rFonts w:ascii="Adobe Garamond Pro" w:hAnsi="Adobe Garamond Pro"/>
          <w:sz w:val="24"/>
          <w:szCs w:val="24"/>
          <w:lang w:val="de-DE"/>
        </w:rPr>
        <w:t>Theme</w:t>
      </w:r>
      <w:proofErr w:type="spellEnd"/>
      <w:r w:rsidRPr="00B130D2">
        <w:rPr>
          <w:rFonts w:ascii="Adobe Garamond Pro" w:hAnsi="Adobe Garamond Pro"/>
          <w:sz w:val="24"/>
          <w:szCs w:val="24"/>
          <w:lang w:val="en-US"/>
        </w:rPr>
        <w:t> </w:t>
      </w:r>
      <w:r>
        <w:rPr>
          <w:rFonts w:ascii="Adobe Garamond Pro" w:hAnsi="Adobe Garamond Pro"/>
          <w:b/>
          <w:bCs/>
          <w:kern w:val="2"/>
          <w:sz w:val="24"/>
          <w:szCs w:val="24"/>
          <w:lang w:val="en-US"/>
        </w:rPr>
        <w:t xml:space="preserve">Art Criticism in the age </w:t>
      </w:r>
      <w:proofErr w:type="gramStart"/>
      <w:r>
        <w:rPr>
          <w:rFonts w:ascii="Adobe Garamond Pro" w:hAnsi="Adobe Garamond Pro"/>
          <w:b/>
          <w:bCs/>
          <w:kern w:val="2"/>
          <w:sz w:val="24"/>
          <w:szCs w:val="24"/>
          <w:lang w:val="en-US"/>
        </w:rPr>
        <w:t xml:space="preserve">of  </w:t>
      </w:r>
      <w:proofErr w:type="spellStart"/>
      <w:r>
        <w:rPr>
          <w:rFonts w:ascii="Adobe Garamond Pro" w:hAnsi="Adobe Garamond Pro"/>
          <w:b/>
          <w:bCs/>
          <w:kern w:val="2"/>
          <w:sz w:val="24"/>
          <w:szCs w:val="24"/>
          <w:lang w:val="en-US"/>
        </w:rPr>
        <w:t>Virtuality</w:t>
      </w:r>
      <w:proofErr w:type="spellEnd"/>
      <w:proofErr w:type="gramEnd"/>
      <w:r>
        <w:rPr>
          <w:rFonts w:ascii="Adobe Garamond Pro" w:hAnsi="Adobe Garamond Pro"/>
          <w:b/>
          <w:bCs/>
          <w:kern w:val="2"/>
          <w:sz w:val="24"/>
          <w:szCs w:val="24"/>
          <w:lang w:val="en-US"/>
        </w:rPr>
        <w:t xml:space="preserve"> and Democracy</w:t>
      </w:r>
      <w:r w:rsidRPr="00B130D2">
        <w:rPr>
          <w:rFonts w:ascii="Adobe Garamond Pro" w:hAnsi="Adobe Garamond Pro"/>
          <w:kern w:val="2"/>
          <w:sz w:val="24"/>
          <w:szCs w:val="24"/>
          <w:lang w:val="en-US"/>
        </w:rPr>
        <w:t xml:space="preserve"> </w:t>
      </w:r>
      <w:r>
        <w:rPr>
          <w:rFonts w:ascii="Adobe Garamond Pro" w:hAnsi="Adobe Garamond Pro"/>
          <w:sz w:val="24"/>
          <w:szCs w:val="24"/>
          <w:lang w:val="en-US"/>
        </w:rPr>
        <w:t>addresses</w:t>
      </w:r>
      <w:r>
        <w:rPr>
          <w:rFonts w:ascii="Adobe Garamond Pro" w:hAnsi="Adobe Garamond Pro"/>
          <w:kern w:val="2"/>
          <w:sz w:val="24"/>
          <w:szCs w:val="24"/>
          <w:lang w:val="en-US"/>
        </w:rPr>
        <w:t xml:space="preserve"> some key issues concerning the role of art criticism related to the new tendencies.</w:t>
      </w:r>
      <w:r w:rsidRPr="00B130D2">
        <w:rPr>
          <w:rFonts w:ascii="Adobe Garamond Pro" w:hAnsi="Adobe Garamond Pro"/>
          <w:sz w:val="24"/>
          <w:szCs w:val="24"/>
          <w:lang w:val="en-US"/>
        </w:rPr>
        <w:t xml:space="preserve"> </w:t>
      </w:r>
      <w:r>
        <w:rPr>
          <w:rFonts w:ascii="Adobe Garamond Pro" w:hAnsi="Adobe Garamond Pro"/>
          <w:sz w:val="24"/>
          <w:szCs w:val="24"/>
          <w:lang w:val="en-US"/>
        </w:rPr>
        <w:t>T</w:t>
      </w:r>
      <w:r>
        <w:rPr>
          <w:rFonts w:ascii="Adobe Garamond Pro" w:hAnsi="Adobe Garamond Pro"/>
          <w:kern w:val="2"/>
          <w:sz w:val="24"/>
          <w:szCs w:val="24"/>
          <w:lang w:val="en-US"/>
        </w:rPr>
        <w:t>he congress t</w:t>
      </w:r>
      <w:r>
        <w:rPr>
          <w:rFonts w:ascii="Adobe Garamond Pro" w:hAnsi="Adobe Garamond Pro"/>
          <w:kern w:val="2"/>
          <w:sz w:val="24"/>
          <w:szCs w:val="24"/>
          <w:lang w:val="en-US"/>
        </w:rPr>
        <w:t>heme has two sub-themes:</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400" w:lineRule="atLeast"/>
        <w:rPr>
          <w:rFonts w:ascii="Helvetica Neue" w:eastAsia="Helvetica Neue" w:hAnsi="Helvetica Neue" w:cs="Helvetica Neue"/>
          <w:color w:val="000000"/>
          <w:sz w:val="22"/>
          <w:szCs w:val="22"/>
          <w:u w:color="000000"/>
        </w:rPr>
      </w:pPr>
    </w:p>
    <w:p w:rsidR="00D248B0" w:rsidRDefault="00306E16">
      <w:pPr>
        <w:widowControl w:val="0"/>
        <w:numPr>
          <w:ilvl w:val="0"/>
          <w:numId w:val="2"/>
        </w:numPr>
        <w:spacing w:line="400" w:lineRule="atLeast"/>
        <w:rPr>
          <w:rFonts w:cs="Arial Unicode MS"/>
          <w:color w:val="000000"/>
          <w:u w:color="000000"/>
        </w:rPr>
      </w:pPr>
      <w:r>
        <w:rPr>
          <w:rFonts w:cs="Arial Unicode MS"/>
          <w:color w:val="000000"/>
          <w:kern w:val="2"/>
          <w:u w:color="000000"/>
        </w:rPr>
        <w:t xml:space="preserve">Art criticism in the age of </w:t>
      </w:r>
      <w:proofErr w:type="spellStart"/>
      <w:r>
        <w:rPr>
          <w:rFonts w:cs="Arial Unicode MS"/>
          <w:color w:val="000000"/>
          <w:kern w:val="2"/>
          <w:u w:color="000000"/>
        </w:rPr>
        <w:t>virtuality</w:t>
      </w:r>
      <w:proofErr w:type="spellEnd"/>
    </w:p>
    <w:p w:rsidR="00D248B0" w:rsidRDefault="00306E16">
      <w:pPr>
        <w:widowControl w:val="0"/>
        <w:numPr>
          <w:ilvl w:val="0"/>
          <w:numId w:val="2"/>
        </w:numPr>
        <w:spacing w:line="400" w:lineRule="atLeast"/>
        <w:rPr>
          <w:rFonts w:cs="Arial Unicode MS"/>
          <w:color w:val="000000"/>
          <w:u w:color="000000"/>
        </w:rPr>
      </w:pPr>
      <w:r>
        <w:rPr>
          <w:rFonts w:cs="Arial Unicode MS"/>
          <w:color w:val="000000"/>
          <w:kern w:val="2"/>
          <w:u w:color="000000"/>
        </w:rPr>
        <w:t>Art discourse facing challenged democracy</w:t>
      </w:r>
    </w:p>
    <w:p w:rsidR="00D248B0" w:rsidRPr="00B130D2" w:rsidRDefault="00306E16">
      <w:pPr>
        <w:pStyle w:val="a0"/>
        <w:spacing w:line="400" w:lineRule="atLeast"/>
        <w:rPr>
          <w:rFonts w:ascii="Adobe Garamond Pro" w:eastAsia="Adobe Garamond Pro" w:hAnsi="Adobe Garamond Pro" w:cs="Adobe Garamond Pro"/>
          <w:sz w:val="24"/>
          <w:szCs w:val="24"/>
          <w:lang w:val="en-US"/>
        </w:rPr>
      </w:pPr>
      <w:r>
        <w:rPr>
          <w:rFonts w:ascii="Adobe Garamond Pro" w:hAnsi="Adobe Garamond Pro"/>
          <w:sz w:val="24"/>
          <w:szCs w:val="24"/>
          <w:lang w:val="en-US"/>
        </w:rPr>
        <w:t xml:space="preserve">(A detailed description of the congress theme </w:t>
      </w:r>
      <w:proofErr w:type="gramStart"/>
      <w:r>
        <w:rPr>
          <w:rFonts w:ascii="Adobe Garamond Pro" w:hAnsi="Adobe Garamond Pro"/>
          <w:sz w:val="24"/>
          <w:szCs w:val="24"/>
          <w:lang w:val="en-US"/>
        </w:rPr>
        <w:t>is given</w:t>
      </w:r>
      <w:proofErr w:type="gramEnd"/>
      <w:r>
        <w:rPr>
          <w:rFonts w:ascii="Adobe Garamond Pro" w:hAnsi="Adobe Garamond Pro"/>
          <w:sz w:val="24"/>
          <w:szCs w:val="24"/>
          <w:lang w:val="en-US"/>
        </w:rPr>
        <w:t xml:space="preserve"> below. *)</w:t>
      </w:r>
    </w:p>
    <w:p w:rsidR="00D248B0" w:rsidRPr="00B130D2" w:rsidRDefault="00D248B0">
      <w:pPr>
        <w:pStyle w:val="a0"/>
        <w:spacing w:line="400" w:lineRule="atLeast"/>
        <w:rPr>
          <w:rFonts w:ascii="Adobe Garamond Pro" w:eastAsia="Adobe Garamond Pro" w:hAnsi="Adobe Garamond Pro" w:cs="Adobe Garamond Pro"/>
          <w:sz w:val="24"/>
          <w:szCs w:val="24"/>
          <w:lang w:val="en-US"/>
        </w:rPr>
      </w:pPr>
    </w:p>
    <w:p w:rsidR="00D248B0" w:rsidRDefault="00306E16">
      <w:pPr>
        <w:pStyle w:val="a1"/>
        <w:spacing w:after="300" w:line="400" w:lineRule="atLeast"/>
        <w:jc w:val="both"/>
        <w:rPr>
          <w:rFonts w:ascii="Adobe Garamond Pro" w:eastAsia="Adobe Garamond Pro" w:hAnsi="Adobe Garamond Pro" w:cs="Adobe Garamond Pro"/>
          <w:sz w:val="24"/>
          <w:szCs w:val="24"/>
        </w:rPr>
      </w:pPr>
      <w:r>
        <w:rPr>
          <w:rFonts w:ascii="Adobe Garamond Pro" w:hAnsi="Adobe Garamond Pro"/>
          <w:sz w:val="24"/>
          <w:szCs w:val="24"/>
        </w:rPr>
        <w:t xml:space="preserve">The symposium </w:t>
      </w:r>
      <w:proofErr w:type="gramStart"/>
      <w:r>
        <w:rPr>
          <w:rFonts w:ascii="Adobe Garamond Pro" w:hAnsi="Adobe Garamond Pro"/>
          <w:sz w:val="24"/>
          <w:szCs w:val="24"/>
        </w:rPr>
        <w:t>will be held</w:t>
      </w:r>
      <w:proofErr w:type="gramEnd"/>
      <w:r>
        <w:rPr>
          <w:rFonts w:ascii="Adobe Garamond Pro" w:hAnsi="Adobe Garamond Pro"/>
          <w:sz w:val="24"/>
          <w:szCs w:val="24"/>
        </w:rPr>
        <w:t xml:space="preserve"> mainly in </w:t>
      </w:r>
      <w:r>
        <w:rPr>
          <w:rFonts w:ascii="Adobe Garamond Pro" w:hAnsi="Adobe Garamond Pro"/>
          <w:b/>
          <w:bCs/>
          <w:sz w:val="24"/>
          <w:szCs w:val="24"/>
        </w:rPr>
        <w:t>English</w:t>
      </w:r>
      <w:r>
        <w:rPr>
          <w:rFonts w:ascii="Adobe Garamond Pro" w:hAnsi="Adobe Garamond Pro"/>
          <w:sz w:val="24"/>
          <w:szCs w:val="24"/>
        </w:rPr>
        <w:t xml:space="preserve">, </w:t>
      </w:r>
      <w:r>
        <w:rPr>
          <w:rFonts w:ascii="Adobe Garamond Pro" w:hAnsi="Adobe Garamond Pro"/>
          <w:sz w:val="24"/>
          <w:szCs w:val="24"/>
        </w:rPr>
        <w:t>and the papers should be presented</w:t>
      </w:r>
      <w:r>
        <w:rPr>
          <w:rFonts w:ascii="Adobe Garamond Pro" w:hAnsi="Adobe Garamond Pro"/>
          <w:sz w:val="24"/>
          <w:szCs w:val="24"/>
        </w:rPr>
        <w:t xml:space="preserve"> in </w:t>
      </w:r>
      <w:r>
        <w:rPr>
          <w:rFonts w:ascii="Adobe Garamond Pro" w:hAnsi="Adobe Garamond Pro"/>
          <w:b/>
          <w:bCs/>
          <w:sz w:val="24"/>
          <w:szCs w:val="24"/>
        </w:rPr>
        <w:t>English only</w:t>
      </w:r>
      <w:r>
        <w:rPr>
          <w:rFonts w:ascii="Adobe Garamond Pro" w:hAnsi="Adobe Garamond Pro"/>
          <w:sz w:val="24"/>
          <w:szCs w:val="24"/>
        </w:rPr>
        <w:t>. Keynote speakers, covering broad aspects of the main theme will be followed by short papers and working sessions with the participants.</w:t>
      </w:r>
    </w:p>
    <w:p w:rsidR="00D248B0" w:rsidRDefault="00306E16">
      <w:pPr>
        <w:pStyle w:val="a1"/>
        <w:spacing w:line="400" w:lineRule="atLeast"/>
        <w:jc w:val="both"/>
        <w:rPr>
          <w:rFonts w:ascii="Adobe Garamond Pro" w:eastAsia="Adobe Garamond Pro" w:hAnsi="Adobe Garamond Pro" w:cs="Adobe Garamond Pro"/>
          <w:sz w:val="24"/>
          <w:szCs w:val="24"/>
        </w:rPr>
      </w:pPr>
      <w:r>
        <w:rPr>
          <w:rFonts w:ascii="Adobe Garamond Pro" w:hAnsi="Adobe Garamond Pro"/>
          <w:sz w:val="24"/>
          <w:szCs w:val="24"/>
        </w:rPr>
        <w:lastRenderedPageBreak/>
        <w:t xml:space="preserve">The AICA Congress Committee invites members, as well as </w:t>
      </w:r>
      <w:proofErr w:type="spellStart"/>
      <w:proofErr w:type="gramStart"/>
      <w:r>
        <w:rPr>
          <w:rFonts w:ascii="Adobe Garamond Pro" w:hAnsi="Adobe Garamond Pro"/>
          <w:sz w:val="24"/>
          <w:szCs w:val="24"/>
        </w:rPr>
        <w:t>non members</w:t>
      </w:r>
      <w:proofErr w:type="spellEnd"/>
      <w:proofErr w:type="gramEnd"/>
      <w:r>
        <w:rPr>
          <w:rFonts w:ascii="Adobe Garamond Pro" w:hAnsi="Adobe Garamond Pro"/>
          <w:sz w:val="24"/>
          <w:szCs w:val="24"/>
        </w:rPr>
        <w:t>, of AICA to submit a short text of</w:t>
      </w:r>
      <w:r>
        <w:rPr>
          <w:rFonts w:ascii="Adobe Garamond Pro" w:hAnsi="Adobe Garamond Pro"/>
          <w:sz w:val="24"/>
          <w:szCs w:val="24"/>
        </w:rPr>
        <w:t xml:space="preserve"> </w:t>
      </w:r>
      <w:r>
        <w:rPr>
          <w:rFonts w:ascii="Adobe Garamond Pro" w:hAnsi="Adobe Garamond Pro"/>
          <w:b/>
          <w:bCs/>
          <w:sz w:val="24"/>
          <w:szCs w:val="24"/>
        </w:rPr>
        <w:t xml:space="preserve">15-20 lines (maximum one page) </w:t>
      </w:r>
      <w:r>
        <w:rPr>
          <w:rFonts w:ascii="Adobe Garamond Pro" w:hAnsi="Adobe Garamond Pro"/>
          <w:sz w:val="24"/>
          <w:szCs w:val="24"/>
        </w:rPr>
        <w:t>in English, outlining their proposed approach to the themes of the Congress.</w:t>
      </w:r>
    </w:p>
    <w:p w:rsidR="00D248B0" w:rsidRDefault="00306E16">
      <w:pPr>
        <w:pStyle w:val="a1"/>
        <w:spacing w:line="400" w:lineRule="atLeast"/>
        <w:jc w:val="both"/>
        <w:rPr>
          <w:rFonts w:ascii="Adobe Garamond Pro" w:eastAsia="Adobe Garamond Pro" w:hAnsi="Adobe Garamond Pro" w:cs="Adobe Garamond Pro"/>
          <w:sz w:val="24"/>
          <w:szCs w:val="24"/>
        </w:rPr>
      </w:pPr>
      <w:r>
        <w:rPr>
          <w:rFonts w:ascii="Arial Unicode MS" w:hAnsi="Arial Unicode MS"/>
          <w:sz w:val="24"/>
          <w:szCs w:val="24"/>
        </w:rPr>
        <w:br/>
      </w:r>
      <w:r>
        <w:rPr>
          <w:rFonts w:ascii="Adobe Garamond Pro" w:hAnsi="Adobe Garamond Pro"/>
          <w:sz w:val="24"/>
          <w:szCs w:val="24"/>
          <w:u w:val="single"/>
        </w:rPr>
        <w:t>Deadline</w:t>
      </w:r>
      <w:r>
        <w:rPr>
          <w:rFonts w:ascii="Arial Unicode MS" w:hAnsi="Arial Unicode MS"/>
          <w:sz w:val="24"/>
          <w:szCs w:val="24"/>
        </w:rPr>
        <w:br/>
      </w:r>
      <w:r>
        <w:rPr>
          <w:rFonts w:ascii="Adobe Garamond Pro" w:hAnsi="Adobe Garamond Pro"/>
          <w:sz w:val="24"/>
          <w:szCs w:val="24"/>
        </w:rPr>
        <w:t xml:space="preserve">Please submit your application online at </w:t>
      </w:r>
      <w:r>
        <w:rPr>
          <w:rFonts w:ascii="Adobe Garamond Pro" w:hAnsi="Adobe Garamond Pro"/>
          <w:b/>
          <w:bCs/>
          <w:sz w:val="24"/>
          <w:szCs w:val="24"/>
        </w:rPr>
        <w:t>aica</w:t>
      </w:r>
      <w:r>
        <w:rPr>
          <w:rFonts w:ascii="Adobe Garamond Pro" w:hAnsi="Adobe Garamond Pro"/>
          <w:b/>
          <w:bCs/>
          <w:sz w:val="24"/>
          <w:szCs w:val="24"/>
        </w:rPr>
        <w:t>congress2018</w:t>
      </w:r>
      <w:r>
        <w:rPr>
          <w:rFonts w:ascii="Adobe Garamond Pro" w:hAnsi="Adobe Garamond Pro"/>
          <w:b/>
          <w:bCs/>
          <w:sz w:val="24"/>
          <w:szCs w:val="24"/>
        </w:rPr>
        <w:t>@</w:t>
      </w:r>
      <w:r>
        <w:rPr>
          <w:rFonts w:ascii="Adobe Garamond Pro" w:hAnsi="Adobe Garamond Pro"/>
          <w:b/>
          <w:bCs/>
          <w:sz w:val="24"/>
          <w:szCs w:val="24"/>
        </w:rPr>
        <w:t>gmail</w:t>
      </w:r>
      <w:r>
        <w:rPr>
          <w:rFonts w:ascii="Adobe Garamond Pro" w:hAnsi="Adobe Garamond Pro"/>
          <w:b/>
          <w:bCs/>
          <w:sz w:val="24"/>
          <w:szCs w:val="24"/>
          <w:lang w:val="it-IT"/>
        </w:rPr>
        <w:t>.com</w:t>
      </w:r>
      <w:r>
        <w:rPr>
          <w:rFonts w:ascii="Adobe Garamond Pro" w:hAnsi="Adobe Garamond Pro"/>
          <w:sz w:val="24"/>
          <w:szCs w:val="24"/>
        </w:rPr>
        <w:t xml:space="preserve"> together with a short biography (max. 200 words) by</w:t>
      </w:r>
      <w:r>
        <w:rPr>
          <w:rFonts w:ascii="Adobe Garamond Pro" w:hAnsi="Adobe Garamond Pro"/>
          <w:b/>
          <w:bCs/>
          <w:sz w:val="24"/>
          <w:szCs w:val="24"/>
        </w:rPr>
        <w:t> </w:t>
      </w:r>
      <w:r>
        <w:rPr>
          <w:rFonts w:ascii="Adobe Garamond Pro" w:hAnsi="Adobe Garamond Pro"/>
          <w:b/>
          <w:bCs/>
          <w:sz w:val="24"/>
          <w:szCs w:val="24"/>
        </w:rPr>
        <w:t>31</w:t>
      </w:r>
      <w:r>
        <w:rPr>
          <w:rFonts w:ascii="Adobe Garamond Pro" w:hAnsi="Adobe Garamond Pro"/>
          <w:b/>
          <w:bCs/>
          <w:sz w:val="24"/>
          <w:szCs w:val="24"/>
        </w:rPr>
        <w:t xml:space="preserve"> </w:t>
      </w:r>
      <w:r>
        <w:rPr>
          <w:rFonts w:ascii="Adobe Garamond Pro" w:hAnsi="Adobe Garamond Pro"/>
          <w:b/>
          <w:bCs/>
          <w:sz w:val="24"/>
          <w:szCs w:val="24"/>
        </w:rPr>
        <w:t>May</w:t>
      </w:r>
      <w:r>
        <w:rPr>
          <w:rFonts w:ascii="Adobe Garamond Pro" w:hAnsi="Adobe Garamond Pro"/>
          <w:b/>
          <w:bCs/>
          <w:sz w:val="24"/>
          <w:szCs w:val="24"/>
        </w:rPr>
        <w:t xml:space="preserve"> 201</w:t>
      </w:r>
      <w:r>
        <w:rPr>
          <w:rFonts w:ascii="Adobe Garamond Pro" w:hAnsi="Adobe Garamond Pro"/>
          <w:b/>
          <w:bCs/>
          <w:sz w:val="24"/>
          <w:szCs w:val="24"/>
        </w:rPr>
        <w:t>8</w:t>
      </w:r>
      <w:r>
        <w:rPr>
          <w:rFonts w:ascii="Adobe Garamond Pro" w:hAnsi="Adobe Garamond Pro"/>
          <w:b/>
          <w:bCs/>
          <w:sz w:val="24"/>
          <w:szCs w:val="24"/>
        </w:rPr>
        <w:t>.</w:t>
      </w:r>
      <w:r>
        <w:rPr>
          <w:rFonts w:ascii="Adobe Garamond Pro" w:hAnsi="Adobe Garamond Pro"/>
          <w:b/>
          <w:bCs/>
          <w:sz w:val="24"/>
          <w:szCs w:val="24"/>
        </w:rPr>
        <w:t xml:space="preserve"> </w:t>
      </w:r>
      <w:proofErr w:type="gramStart"/>
      <w:r>
        <w:rPr>
          <w:rFonts w:ascii="Adobe Garamond Pro" w:hAnsi="Adobe Garamond Pro"/>
          <w:sz w:val="24"/>
          <w:szCs w:val="24"/>
        </w:rPr>
        <w:t>Prop</w:t>
      </w:r>
      <w:r>
        <w:rPr>
          <w:rFonts w:ascii="Adobe Garamond Pro" w:hAnsi="Adobe Garamond Pro"/>
          <w:sz w:val="24"/>
          <w:szCs w:val="24"/>
        </w:rPr>
        <w:t>osals will be selected by the AICA committee</w:t>
      </w:r>
      <w:proofErr w:type="gramEnd"/>
      <w:r>
        <w:rPr>
          <w:rFonts w:ascii="Adobe Garamond Pro" w:hAnsi="Adobe Garamond Pro"/>
          <w:sz w:val="24"/>
          <w:szCs w:val="24"/>
        </w:rPr>
        <w:t xml:space="preserve">. </w:t>
      </w:r>
    </w:p>
    <w:p w:rsidR="00D248B0" w:rsidRDefault="00306E16">
      <w:pPr>
        <w:pStyle w:val="a1"/>
        <w:spacing w:after="300" w:line="400" w:lineRule="atLeast"/>
        <w:jc w:val="both"/>
        <w:rPr>
          <w:rFonts w:ascii="Adobe Garamond Pro" w:eastAsia="Adobe Garamond Pro" w:hAnsi="Adobe Garamond Pro" w:cs="Adobe Garamond Pro"/>
          <w:b/>
          <w:bCs/>
          <w:sz w:val="24"/>
          <w:szCs w:val="24"/>
        </w:rPr>
      </w:pPr>
      <w:r>
        <w:rPr>
          <w:rFonts w:ascii="Adobe Garamond Pro" w:hAnsi="Adobe Garamond Pro"/>
          <w:sz w:val="24"/>
          <w:szCs w:val="24"/>
        </w:rPr>
        <w:t xml:space="preserve">Deadline for final papers will be </w:t>
      </w:r>
      <w:r>
        <w:rPr>
          <w:rFonts w:ascii="Adobe Garamond Pro" w:hAnsi="Adobe Garamond Pro"/>
          <w:b/>
          <w:bCs/>
          <w:sz w:val="24"/>
          <w:szCs w:val="24"/>
        </w:rPr>
        <w:t>15</w:t>
      </w:r>
      <w:r>
        <w:rPr>
          <w:rFonts w:ascii="Adobe Garamond Pro" w:hAnsi="Adobe Garamond Pro"/>
          <w:b/>
          <w:bCs/>
          <w:sz w:val="24"/>
          <w:szCs w:val="24"/>
        </w:rPr>
        <w:t xml:space="preserve"> </w:t>
      </w:r>
      <w:r>
        <w:rPr>
          <w:rFonts w:ascii="Adobe Garamond Pro" w:hAnsi="Adobe Garamond Pro"/>
          <w:b/>
          <w:bCs/>
          <w:sz w:val="24"/>
          <w:szCs w:val="24"/>
        </w:rPr>
        <w:t>August</w:t>
      </w:r>
      <w:r>
        <w:rPr>
          <w:rFonts w:ascii="Adobe Garamond Pro" w:hAnsi="Adobe Garamond Pro"/>
          <w:b/>
          <w:bCs/>
          <w:sz w:val="24"/>
          <w:szCs w:val="24"/>
        </w:rPr>
        <w:t xml:space="preserve"> 201</w:t>
      </w:r>
      <w:r>
        <w:rPr>
          <w:rFonts w:ascii="Adobe Garamond Pro" w:hAnsi="Adobe Garamond Pro"/>
          <w:b/>
          <w:bCs/>
          <w:sz w:val="24"/>
          <w:szCs w:val="24"/>
        </w:rPr>
        <w:t>8</w:t>
      </w:r>
      <w:r>
        <w:rPr>
          <w:rFonts w:ascii="Adobe Garamond Pro" w:hAnsi="Adobe Garamond Pro"/>
          <w:b/>
          <w:bCs/>
          <w:sz w:val="24"/>
          <w:szCs w:val="24"/>
        </w:rPr>
        <w:t>.</w:t>
      </w:r>
    </w:p>
    <w:p w:rsidR="00D248B0" w:rsidRDefault="00306E16">
      <w:pPr>
        <w:pStyle w:val="a1"/>
        <w:spacing w:after="300" w:line="400" w:lineRule="atLeast"/>
        <w:jc w:val="both"/>
        <w:rPr>
          <w:rFonts w:ascii="Adobe Garamond Pro" w:eastAsia="Adobe Garamond Pro" w:hAnsi="Adobe Garamond Pro" w:cs="Adobe Garamond Pro"/>
          <w:sz w:val="24"/>
          <w:szCs w:val="24"/>
        </w:rPr>
      </w:pPr>
      <w:r>
        <w:rPr>
          <w:rFonts w:ascii="Adobe Garamond Pro" w:hAnsi="Adobe Garamond Pro"/>
          <w:sz w:val="24"/>
          <w:szCs w:val="24"/>
          <w:u w:val="single"/>
          <w:lang w:val="it-IT"/>
        </w:rPr>
        <w:t>Visuals</w:t>
      </w:r>
      <w:r>
        <w:rPr>
          <w:rFonts w:ascii="Arial Unicode MS" w:hAnsi="Arial Unicode MS"/>
          <w:sz w:val="24"/>
          <w:szCs w:val="24"/>
          <w:u w:val="single"/>
        </w:rPr>
        <w:br/>
      </w:r>
      <w:r>
        <w:rPr>
          <w:rFonts w:ascii="Adobe Garamond Pro" w:hAnsi="Adobe Garamond Pro"/>
          <w:sz w:val="24"/>
          <w:szCs w:val="24"/>
        </w:rPr>
        <w:t xml:space="preserve">There will be video/audio equipment available for lectures, we invite all speakers to support their presentation by visuals. </w:t>
      </w:r>
    </w:p>
    <w:p w:rsidR="00D248B0" w:rsidRDefault="00306E16">
      <w:pPr>
        <w:pStyle w:val="a1"/>
        <w:spacing w:after="300" w:line="400" w:lineRule="atLeast"/>
        <w:jc w:val="both"/>
        <w:rPr>
          <w:rFonts w:ascii="Adobe Garamond Pro" w:eastAsia="Adobe Garamond Pro" w:hAnsi="Adobe Garamond Pro" w:cs="Adobe Garamond Pro"/>
          <w:sz w:val="24"/>
          <w:szCs w:val="24"/>
        </w:rPr>
      </w:pPr>
      <w:r>
        <w:rPr>
          <w:rFonts w:ascii="Adobe Garamond Pro" w:hAnsi="Adobe Garamond Pro"/>
          <w:sz w:val="24"/>
          <w:szCs w:val="24"/>
          <w:u w:val="single"/>
          <w:lang w:val="de-DE"/>
        </w:rPr>
        <w:t>Translation</w:t>
      </w:r>
      <w:r>
        <w:rPr>
          <w:rFonts w:ascii="Arial Unicode MS" w:hAnsi="Arial Unicode MS"/>
          <w:sz w:val="24"/>
          <w:szCs w:val="24"/>
        </w:rPr>
        <w:br/>
      </w:r>
      <w:r>
        <w:rPr>
          <w:rFonts w:ascii="Adobe Garamond Pro" w:hAnsi="Adobe Garamond Pro"/>
          <w:sz w:val="24"/>
          <w:szCs w:val="24"/>
        </w:rPr>
        <w:t>Speakers</w:t>
      </w:r>
      <w:r>
        <w:rPr>
          <w:rFonts w:ascii="Adobe Garamond Pro" w:hAnsi="Adobe Garamond Pro"/>
          <w:sz w:val="24"/>
          <w:szCs w:val="24"/>
        </w:rPr>
        <w:t xml:space="preserve">’ </w:t>
      </w:r>
      <w:r>
        <w:rPr>
          <w:rFonts w:ascii="Adobe Garamond Pro" w:hAnsi="Adobe Garamond Pro"/>
          <w:sz w:val="24"/>
          <w:szCs w:val="24"/>
        </w:rPr>
        <w:t xml:space="preserve">final papers must be submitted by the deadline in English. These papers </w:t>
      </w:r>
      <w:proofErr w:type="gramStart"/>
      <w:r>
        <w:rPr>
          <w:rFonts w:ascii="Adobe Garamond Pro" w:hAnsi="Adobe Garamond Pro"/>
          <w:sz w:val="24"/>
          <w:szCs w:val="24"/>
        </w:rPr>
        <w:t>will be translated by the organizers into Traditional Chinese, if the budget allows, and distributed at the time of the Congress</w:t>
      </w:r>
      <w:proofErr w:type="gramEnd"/>
      <w:r>
        <w:rPr>
          <w:rFonts w:ascii="Adobe Garamond Pro" w:hAnsi="Adobe Garamond Pro"/>
          <w:sz w:val="24"/>
          <w:szCs w:val="24"/>
        </w:rPr>
        <w:t>.</w:t>
      </w:r>
    </w:p>
    <w:p w:rsidR="00D248B0" w:rsidRDefault="00306E16">
      <w:pPr>
        <w:pStyle w:val="a1"/>
        <w:spacing w:after="300" w:line="400" w:lineRule="atLeast"/>
        <w:jc w:val="both"/>
        <w:rPr>
          <w:rFonts w:ascii="Adobe Garamond Pro" w:eastAsia="Adobe Garamond Pro" w:hAnsi="Adobe Garamond Pro" w:cs="Adobe Garamond Pro"/>
          <w:sz w:val="24"/>
          <w:szCs w:val="24"/>
        </w:rPr>
      </w:pPr>
      <w:r>
        <w:rPr>
          <w:rFonts w:ascii="Adobe Garamond Pro" w:hAnsi="Adobe Garamond Pro"/>
          <w:sz w:val="24"/>
          <w:szCs w:val="24"/>
          <w:u w:val="single"/>
        </w:rPr>
        <w:t>Publication</w:t>
      </w:r>
      <w:r>
        <w:rPr>
          <w:rFonts w:ascii="Arial Unicode MS" w:hAnsi="Arial Unicode MS"/>
          <w:sz w:val="24"/>
          <w:szCs w:val="24"/>
        </w:rPr>
        <w:br/>
      </w:r>
      <w:r>
        <w:rPr>
          <w:rFonts w:ascii="Adobe Garamond Pro" w:hAnsi="Adobe Garamond Pro"/>
          <w:sz w:val="24"/>
          <w:szCs w:val="24"/>
        </w:rPr>
        <w:t xml:space="preserve">The Collection of Papers </w:t>
      </w:r>
      <w:proofErr w:type="gramStart"/>
      <w:r>
        <w:rPr>
          <w:rFonts w:ascii="Adobe Garamond Pro" w:hAnsi="Adobe Garamond Pro"/>
          <w:sz w:val="24"/>
          <w:szCs w:val="24"/>
        </w:rPr>
        <w:t>is estimated to b</w:t>
      </w:r>
      <w:r>
        <w:rPr>
          <w:rFonts w:ascii="Adobe Garamond Pro" w:hAnsi="Adobe Garamond Pro"/>
          <w:sz w:val="24"/>
          <w:szCs w:val="24"/>
        </w:rPr>
        <w:t>e published</w:t>
      </w:r>
      <w:proofErr w:type="gramEnd"/>
      <w:r>
        <w:rPr>
          <w:rFonts w:ascii="Adobe Garamond Pro" w:hAnsi="Adobe Garamond Pro"/>
          <w:sz w:val="24"/>
          <w:szCs w:val="24"/>
        </w:rPr>
        <w:t xml:space="preserve"> by AICA Taiwan in 2019. </w:t>
      </w:r>
    </w:p>
    <w:p w:rsidR="00D248B0" w:rsidRDefault="00306E16">
      <w:pPr>
        <w:pStyle w:val="a1"/>
        <w:spacing w:line="400" w:lineRule="atLeast"/>
        <w:jc w:val="both"/>
        <w:rPr>
          <w:rFonts w:ascii="Adobe Garamond Pro" w:eastAsia="Adobe Garamond Pro" w:hAnsi="Adobe Garamond Pro" w:cs="Adobe Garamond Pro"/>
          <w:sz w:val="24"/>
          <w:szCs w:val="24"/>
        </w:rPr>
      </w:pPr>
      <w:r>
        <w:rPr>
          <w:rFonts w:ascii="Adobe Garamond Pro" w:hAnsi="Adobe Garamond Pro"/>
          <w:sz w:val="24"/>
          <w:szCs w:val="24"/>
          <w:u w:val="single"/>
        </w:rPr>
        <w:t>Website</w:t>
      </w:r>
      <w:r>
        <w:rPr>
          <w:rFonts w:ascii="Arial Unicode MS" w:hAnsi="Arial Unicode MS"/>
          <w:sz w:val="24"/>
          <w:szCs w:val="24"/>
        </w:rPr>
        <w:br/>
      </w:r>
      <w:proofErr w:type="gramStart"/>
      <w:r>
        <w:rPr>
          <w:rFonts w:ascii="Adobe Garamond Pro" w:hAnsi="Adobe Garamond Pro"/>
          <w:sz w:val="24"/>
          <w:szCs w:val="24"/>
        </w:rPr>
        <w:t>You</w:t>
      </w:r>
      <w:proofErr w:type="gramEnd"/>
      <w:r>
        <w:rPr>
          <w:rFonts w:ascii="Adobe Garamond Pro" w:hAnsi="Adobe Garamond Pro"/>
          <w:sz w:val="24"/>
          <w:szCs w:val="24"/>
        </w:rPr>
        <w:t xml:space="preserve"> will find all necessary information at </w:t>
      </w:r>
      <w:r>
        <w:rPr>
          <w:rFonts w:ascii="Adobe Garamond Pro" w:hAnsi="Adobe Garamond Pro"/>
          <w:b/>
          <w:bCs/>
          <w:sz w:val="24"/>
          <w:szCs w:val="24"/>
        </w:rPr>
        <w:t xml:space="preserve">https://aicataiwan.blogspot.tw/ </w:t>
      </w:r>
    </w:p>
    <w:p w:rsidR="00D248B0" w:rsidRDefault="00D248B0">
      <w:pPr>
        <w:pStyle w:val="a1"/>
        <w:spacing w:line="400" w:lineRule="atLeast"/>
        <w:jc w:val="both"/>
        <w:rPr>
          <w:rFonts w:ascii="Adobe Garamond Pro" w:eastAsia="Adobe Garamond Pro" w:hAnsi="Adobe Garamond Pro" w:cs="Adobe Garamond Pro"/>
          <w:sz w:val="24"/>
          <w:szCs w:val="24"/>
        </w:rPr>
      </w:pPr>
    </w:p>
    <w:p w:rsidR="00D248B0" w:rsidRDefault="00306E16">
      <w:pPr>
        <w:pStyle w:val="a1"/>
        <w:spacing w:line="400" w:lineRule="atLeast"/>
        <w:jc w:val="both"/>
        <w:rPr>
          <w:rFonts w:ascii="Adobe Garamond Pro" w:eastAsia="Adobe Garamond Pro" w:hAnsi="Adobe Garamond Pro" w:cs="Adobe Garamond Pro"/>
          <w:sz w:val="24"/>
          <w:szCs w:val="24"/>
          <w:u w:val="single"/>
        </w:rPr>
      </w:pPr>
      <w:r>
        <w:rPr>
          <w:rFonts w:ascii="Adobe Garamond Pro" w:hAnsi="Adobe Garamond Pro"/>
          <w:sz w:val="24"/>
          <w:szCs w:val="24"/>
          <w:u w:val="single"/>
        </w:rPr>
        <w:t>Contact Person</w:t>
      </w:r>
    </w:p>
    <w:p w:rsidR="00D248B0" w:rsidRDefault="00306E16">
      <w:pPr>
        <w:pStyle w:val="a1"/>
        <w:spacing w:line="400" w:lineRule="atLeast"/>
        <w:jc w:val="both"/>
        <w:rPr>
          <w:rFonts w:ascii="Adobe Garamond Pro" w:eastAsia="Adobe Garamond Pro" w:hAnsi="Adobe Garamond Pro" w:cs="Adobe Garamond Pro"/>
          <w:sz w:val="24"/>
          <w:szCs w:val="24"/>
        </w:rPr>
      </w:pPr>
      <w:r>
        <w:rPr>
          <w:rFonts w:ascii="Adobe Garamond Pro" w:hAnsi="Adobe Garamond Pro"/>
          <w:sz w:val="24"/>
          <w:szCs w:val="24"/>
        </w:rPr>
        <w:t xml:space="preserve">Tien-Han Chang </w:t>
      </w:r>
    </w:p>
    <w:p w:rsidR="00D248B0" w:rsidRDefault="00306E16">
      <w:pPr>
        <w:pStyle w:val="a1"/>
        <w:spacing w:line="400" w:lineRule="atLeast"/>
        <w:jc w:val="both"/>
        <w:rPr>
          <w:rFonts w:ascii="Adobe Garamond Pro" w:eastAsia="Adobe Garamond Pro" w:hAnsi="Adobe Garamond Pro" w:cs="Adobe Garamond Pro"/>
          <w:sz w:val="24"/>
          <w:szCs w:val="24"/>
        </w:rPr>
      </w:pPr>
      <w:r>
        <w:rPr>
          <w:rFonts w:ascii="Adobe Garamond Pro" w:hAnsi="Adobe Garamond Pro"/>
          <w:b/>
          <w:bCs/>
          <w:sz w:val="24"/>
          <w:szCs w:val="24"/>
          <w:u w:val="single"/>
        </w:rPr>
        <w:t>aica</w:t>
      </w:r>
      <w:r>
        <w:rPr>
          <w:rFonts w:ascii="Adobe Garamond Pro" w:hAnsi="Adobe Garamond Pro"/>
          <w:b/>
          <w:bCs/>
          <w:sz w:val="24"/>
          <w:szCs w:val="24"/>
          <w:u w:val="single"/>
        </w:rPr>
        <w:t>congress2018</w:t>
      </w:r>
      <w:r>
        <w:rPr>
          <w:rFonts w:ascii="Adobe Garamond Pro" w:hAnsi="Adobe Garamond Pro"/>
          <w:b/>
          <w:bCs/>
          <w:sz w:val="24"/>
          <w:szCs w:val="24"/>
          <w:u w:val="single"/>
        </w:rPr>
        <w:t>@</w:t>
      </w:r>
      <w:r>
        <w:rPr>
          <w:rFonts w:ascii="Adobe Garamond Pro" w:hAnsi="Adobe Garamond Pro"/>
          <w:b/>
          <w:bCs/>
          <w:sz w:val="24"/>
          <w:szCs w:val="24"/>
          <w:u w:val="single"/>
        </w:rPr>
        <w:t>gmail</w:t>
      </w:r>
      <w:r>
        <w:rPr>
          <w:rFonts w:ascii="Adobe Garamond Pro" w:hAnsi="Adobe Garamond Pro"/>
          <w:b/>
          <w:bCs/>
          <w:sz w:val="24"/>
          <w:szCs w:val="24"/>
          <w:u w:val="single"/>
          <w:lang w:val="it-IT"/>
        </w:rPr>
        <w:t>.com</w:t>
      </w:r>
      <w:r>
        <w:rPr>
          <w:rFonts w:ascii="Arial Unicode MS" w:hAnsi="Arial Unicode MS"/>
          <w:sz w:val="24"/>
          <w:szCs w:val="24"/>
        </w:rPr>
        <w:br/>
      </w:r>
    </w:p>
    <w:p w:rsidR="00D248B0" w:rsidRDefault="00306E16">
      <w:pPr>
        <w:pStyle w:val="a1"/>
        <w:spacing w:line="400" w:lineRule="atLeast"/>
        <w:jc w:val="both"/>
        <w:rPr>
          <w:rFonts w:ascii="Adobe Garamond Pro" w:eastAsia="Adobe Garamond Pro" w:hAnsi="Adobe Garamond Pro" w:cs="Adobe Garamond Pro"/>
          <w:sz w:val="24"/>
          <w:szCs w:val="24"/>
          <w:u w:val="single"/>
        </w:rPr>
      </w:pPr>
      <w:r>
        <w:rPr>
          <w:rFonts w:ascii="Adobe Garamond Pro" w:hAnsi="Adobe Garamond Pro"/>
          <w:sz w:val="24"/>
          <w:szCs w:val="24"/>
          <w:u w:val="single"/>
        </w:rPr>
        <w:t>Crucial Reminder</w:t>
      </w:r>
    </w:p>
    <w:p w:rsidR="00D248B0" w:rsidRDefault="00306E16">
      <w:pPr>
        <w:pStyle w:val="a1"/>
        <w:spacing w:line="400" w:lineRule="atLeast"/>
        <w:jc w:val="both"/>
        <w:rPr>
          <w:rFonts w:ascii="Adobe Garamond Pro" w:eastAsia="Adobe Garamond Pro" w:hAnsi="Adobe Garamond Pro" w:cs="Adobe Garamond Pro"/>
          <w:kern w:val="2"/>
          <w:sz w:val="24"/>
          <w:szCs w:val="24"/>
        </w:rPr>
      </w:pPr>
      <w:r>
        <w:rPr>
          <w:rFonts w:ascii="Adobe Garamond Pro" w:hAnsi="Adobe Garamond Pro"/>
          <w:sz w:val="24"/>
          <w:szCs w:val="24"/>
        </w:rPr>
        <w:t xml:space="preserve">Main Theme: </w:t>
      </w:r>
      <w:r>
        <w:rPr>
          <w:rFonts w:ascii="Adobe Garamond Pro" w:hAnsi="Adobe Garamond Pro"/>
          <w:b/>
          <w:bCs/>
          <w:kern w:val="2"/>
          <w:sz w:val="24"/>
          <w:szCs w:val="24"/>
        </w:rPr>
        <w:t xml:space="preserve">Art Criticism in the age </w:t>
      </w:r>
      <w:proofErr w:type="gramStart"/>
      <w:r>
        <w:rPr>
          <w:rFonts w:ascii="Adobe Garamond Pro" w:hAnsi="Adobe Garamond Pro"/>
          <w:b/>
          <w:bCs/>
          <w:kern w:val="2"/>
          <w:sz w:val="24"/>
          <w:szCs w:val="24"/>
        </w:rPr>
        <w:t xml:space="preserve">of  </w:t>
      </w:r>
      <w:proofErr w:type="spellStart"/>
      <w:r>
        <w:rPr>
          <w:rFonts w:ascii="Adobe Garamond Pro" w:hAnsi="Adobe Garamond Pro"/>
          <w:b/>
          <w:bCs/>
          <w:kern w:val="2"/>
          <w:sz w:val="24"/>
          <w:szCs w:val="24"/>
        </w:rPr>
        <w:t>Virtuality</w:t>
      </w:r>
      <w:proofErr w:type="spellEnd"/>
      <w:proofErr w:type="gramEnd"/>
      <w:r>
        <w:rPr>
          <w:rFonts w:ascii="Adobe Garamond Pro" w:hAnsi="Adobe Garamond Pro"/>
          <w:b/>
          <w:bCs/>
          <w:kern w:val="2"/>
          <w:sz w:val="24"/>
          <w:szCs w:val="24"/>
        </w:rPr>
        <w:t xml:space="preserve"> and </w:t>
      </w:r>
      <w:r>
        <w:rPr>
          <w:rFonts w:ascii="Adobe Garamond Pro" w:hAnsi="Adobe Garamond Pro"/>
          <w:b/>
          <w:bCs/>
          <w:kern w:val="2"/>
          <w:sz w:val="24"/>
          <w:szCs w:val="24"/>
        </w:rPr>
        <w:t>Democracy</w:t>
      </w:r>
    </w:p>
    <w:p w:rsidR="00D248B0" w:rsidRDefault="00306E16">
      <w:pPr>
        <w:pStyle w:val="a1"/>
        <w:spacing w:line="400" w:lineRule="atLeast"/>
        <w:jc w:val="both"/>
        <w:rPr>
          <w:rFonts w:ascii="Adobe Garamond Pro" w:eastAsia="Adobe Garamond Pro" w:hAnsi="Adobe Garamond Pro" w:cs="Adobe Garamond Pro"/>
          <w:b/>
          <w:bCs/>
          <w:kern w:val="2"/>
          <w:sz w:val="24"/>
          <w:szCs w:val="24"/>
        </w:rPr>
      </w:pPr>
      <w:r>
        <w:rPr>
          <w:rFonts w:ascii="Adobe Garamond Pro" w:hAnsi="Adobe Garamond Pro"/>
          <w:kern w:val="2"/>
          <w:sz w:val="24"/>
          <w:szCs w:val="24"/>
        </w:rPr>
        <w:t xml:space="preserve">Sub-Themes: </w:t>
      </w:r>
      <w:r>
        <w:rPr>
          <w:rFonts w:ascii="Adobe Garamond Pro" w:hAnsi="Adobe Garamond Pro"/>
          <w:b/>
          <w:bCs/>
          <w:kern w:val="2"/>
          <w:sz w:val="24"/>
          <w:szCs w:val="24"/>
        </w:rPr>
        <w:t xml:space="preserve">a. Art criticism in the age of </w:t>
      </w:r>
      <w:proofErr w:type="spellStart"/>
      <w:r>
        <w:rPr>
          <w:rFonts w:ascii="Adobe Garamond Pro" w:hAnsi="Adobe Garamond Pro"/>
          <w:b/>
          <w:bCs/>
          <w:kern w:val="2"/>
          <w:sz w:val="24"/>
          <w:szCs w:val="24"/>
        </w:rPr>
        <w:t>virtuality</w:t>
      </w:r>
      <w:proofErr w:type="spellEnd"/>
    </w:p>
    <w:p w:rsidR="00D248B0" w:rsidRDefault="00306E16">
      <w:pPr>
        <w:pStyle w:val="a1"/>
        <w:spacing w:line="400" w:lineRule="atLeast"/>
        <w:jc w:val="both"/>
        <w:rPr>
          <w:rFonts w:ascii="Adobe Garamond Pro" w:eastAsia="Adobe Garamond Pro" w:hAnsi="Adobe Garamond Pro" w:cs="Adobe Garamond Pro"/>
          <w:b/>
          <w:bCs/>
          <w:kern w:val="2"/>
          <w:sz w:val="24"/>
          <w:szCs w:val="24"/>
        </w:rPr>
      </w:pPr>
      <w:r>
        <w:rPr>
          <w:rFonts w:ascii="Adobe Garamond Pro" w:hAnsi="Adobe Garamond Pro"/>
          <w:b/>
          <w:bCs/>
          <w:kern w:val="2"/>
          <w:sz w:val="24"/>
          <w:szCs w:val="24"/>
        </w:rPr>
        <w:t xml:space="preserve">                      b. Art discourse facing challenged democracy</w:t>
      </w:r>
    </w:p>
    <w:p w:rsidR="00D248B0" w:rsidRDefault="00306E16">
      <w:pPr>
        <w:pStyle w:val="a1"/>
        <w:spacing w:line="400" w:lineRule="atLeast"/>
        <w:jc w:val="both"/>
        <w:rPr>
          <w:rFonts w:ascii="Adobe Garamond Pro" w:eastAsia="Adobe Garamond Pro" w:hAnsi="Adobe Garamond Pro" w:cs="Adobe Garamond Pro"/>
          <w:b/>
          <w:bCs/>
          <w:sz w:val="24"/>
          <w:szCs w:val="24"/>
        </w:rPr>
      </w:pPr>
      <w:r>
        <w:rPr>
          <w:rFonts w:ascii="Adobe Garamond Pro" w:hAnsi="Adobe Garamond Pro"/>
          <w:sz w:val="24"/>
          <w:szCs w:val="24"/>
        </w:rPr>
        <w:t>Deadline for call for papers (Abstract)</w:t>
      </w:r>
      <w:r>
        <w:rPr>
          <w:rFonts w:ascii="Adobe Garamond Pro" w:hAnsi="Adobe Garamond Pro"/>
          <w:sz w:val="24"/>
          <w:szCs w:val="24"/>
        </w:rPr>
        <w:t>:</w:t>
      </w:r>
      <w:r>
        <w:rPr>
          <w:rFonts w:ascii="Adobe Garamond Pro" w:hAnsi="Adobe Garamond Pro"/>
          <w:sz w:val="24"/>
          <w:szCs w:val="24"/>
        </w:rPr>
        <w:t xml:space="preserve"> </w:t>
      </w:r>
      <w:r>
        <w:rPr>
          <w:rFonts w:ascii="Adobe Garamond Pro" w:hAnsi="Adobe Garamond Pro"/>
          <w:b/>
          <w:bCs/>
          <w:sz w:val="24"/>
          <w:szCs w:val="24"/>
        </w:rPr>
        <w:t>31</w:t>
      </w:r>
      <w:r>
        <w:rPr>
          <w:rFonts w:ascii="Adobe Garamond Pro" w:hAnsi="Adobe Garamond Pro"/>
          <w:b/>
          <w:bCs/>
          <w:sz w:val="24"/>
          <w:szCs w:val="24"/>
        </w:rPr>
        <w:t xml:space="preserve"> </w:t>
      </w:r>
      <w:r>
        <w:rPr>
          <w:rFonts w:ascii="Adobe Garamond Pro" w:hAnsi="Adobe Garamond Pro"/>
          <w:b/>
          <w:bCs/>
          <w:sz w:val="24"/>
          <w:szCs w:val="24"/>
        </w:rPr>
        <w:t>May</w:t>
      </w:r>
      <w:r>
        <w:rPr>
          <w:rFonts w:ascii="Adobe Garamond Pro" w:hAnsi="Adobe Garamond Pro"/>
          <w:b/>
          <w:bCs/>
          <w:sz w:val="24"/>
          <w:szCs w:val="24"/>
        </w:rPr>
        <w:t xml:space="preserve"> 201</w:t>
      </w:r>
      <w:r>
        <w:rPr>
          <w:rFonts w:ascii="Adobe Garamond Pro" w:hAnsi="Adobe Garamond Pro"/>
          <w:b/>
          <w:bCs/>
          <w:sz w:val="24"/>
          <w:szCs w:val="24"/>
        </w:rPr>
        <w:t>8</w:t>
      </w:r>
    </w:p>
    <w:p w:rsidR="00D248B0" w:rsidRDefault="00306E16">
      <w:pPr>
        <w:pStyle w:val="a1"/>
        <w:spacing w:line="400" w:lineRule="atLeast"/>
        <w:jc w:val="both"/>
        <w:rPr>
          <w:rFonts w:ascii="Adobe Garamond Pro" w:eastAsia="Adobe Garamond Pro" w:hAnsi="Adobe Garamond Pro" w:cs="Adobe Garamond Pro"/>
          <w:b/>
          <w:bCs/>
          <w:sz w:val="24"/>
          <w:szCs w:val="24"/>
        </w:rPr>
      </w:pPr>
      <w:r>
        <w:rPr>
          <w:rFonts w:ascii="Adobe Garamond Pro" w:hAnsi="Adobe Garamond Pro"/>
          <w:sz w:val="24"/>
          <w:szCs w:val="24"/>
        </w:rPr>
        <w:t xml:space="preserve">Deadline for final papers of selected speakers: </w:t>
      </w:r>
      <w:r>
        <w:rPr>
          <w:rFonts w:ascii="Adobe Garamond Pro" w:hAnsi="Adobe Garamond Pro"/>
          <w:b/>
          <w:bCs/>
          <w:sz w:val="24"/>
          <w:szCs w:val="24"/>
        </w:rPr>
        <w:t>15</w:t>
      </w:r>
      <w:r>
        <w:rPr>
          <w:rFonts w:ascii="Adobe Garamond Pro" w:hAnsi="Adobe Garamond Pro"/>
          <w:b/>
          <w:bCs/>
          <w:sz w:val="24"/>
          <w:szCs w:val="24"/>
        </w:rPr>
        <w:t xml:space="preserve"> </w:t>
      </w:r>
      <w:r>
        <w:rPr>
          <w:rFonts w:ascii="Adobe Garamond Pro" w:hAnsi="Adobe Garamond Pro"/>
          <w:b/>
          <w:bCs/>
          <w:sz w:val="24"/>
          <w:szCs w:val="24"/>
        </w:rPr>
        <w:t>August</w:t>
      </w:r>
      <w:r>
        <w:rPr>
          <w:rFonts w:ascii="Adobe Garamond Pro" w:hAnsi="Adobe Garamond Pro"/>
          <w:b/>
          <w:bCs/>
          <w:sz w:val="24"/>
          <w:szCs w:val="24"/>
        </w:rPr>
        <w:t xml:space="preserve"> 201</w:t>
      </w:r>
      <w:r>
        <w:rPr>
          <w:rFonts w:ascii="Adobe Garamond Pro" w:hAnsi="Adobe Garamond Pro"/>
          <w:b/>
          <w:bCs/>
          <w:sz w:val="24"/>
          <w:szCs w:val="24"/>
        </w:rPr>
        <w:t>8</w:t>
      </w:r>
    </w:p>
    <w:p w:rsidR="00D248B0" w:rsidRDefault="00D248B0">
      <w:pPr>
        <w:pStyle w:val="a1"/>
        <w:spacing w:line="400" w:lineRule="atLeast"/>
        <w:jc w:val="both"/>
        <w:rPr>
          <w:rFonts w:ascii="Adobe Garamond Pro" w:eastAsia="Adobe Garamond Pro" w:hAnsi="Adobe Garamond Pro" w:cs="Adobe Garamond Pro"/>
          <w:sz w:val="24"/>
          <w:szCs w:val="24"/>
        </w:rPr>
      </w:pPr>
    </w:p>
    <w:p w:rsidR="00D248B0" w:rsidRDefault="00306E16">
      <w:pPr>
        <w:pStyle w:val="a1"/>
        <w:spacing w:line="400" w:lineRule="atLeast"/>
        <w:jc w:val="both"/>
        <w:rPr>
          <w:rFonts w:ascii="Adobe Garamond Pro" w:eastAsia="Adobe Garamond Pro" w:hAnsi="Adobe Garamond Pro" w:cs="Adobe Garamond Pro"/>
          <w:sz w:val="24"/>
          <w:szCs w:val="24"/>
        </w:rPr>
      </w:pPr>
      <w:r>
        <w:rPr>
          <w:rFonts w:ascii="Adobe Garamond Pro" w:hAnsi="Adobe Garamond Pro"/>
          <w:sz w:val="24"/>
          <w:szCs w:val="24"/>
        </w:rPr>
        <w:t>F</w:t>
      </w:r>
      <w:r>
        <w:rPr>
          <w:rFonts w:ascii="Adobe Garamond Pro" w:hAnsi="Adobe Garamond Pro"/>
          <w:sz w:val="24"/>
          <w:szCs w:val="24"/>
        </w:rPr>
        <w:t xml:space="preserve">or any inquiries please feel free to contact us, thank you and we expect for your participation. </w:t>
      </w:r>
    </w:p>
    <w:p w:rsidR="00D248B0" w:rsidRDefault="00D248B0">
      <w:pPr>
        <w:pStyle w:val="a1"/>
        <w:spacing w:line="400" w:lineRule="atLeast"/>
        <w:jc w:val="both"/>
        <w:rPr>
          <w:rFonts w:ascii="Adobe Garamond Pro" w:eastAsia="Adobe Garamond Pro" w:hAnsi="Adobe Garamond Pro" w:cs="Adobe Garamond Pro"/>
          <w:sz w:val="24"/>
          <w:szCs w:val="24"/>
        </w:rPr>
      </w:pPr>
    </w:p>
    <w:p w:rsidR="00D248B0" w:rsidRDefault="00306E16">
      <w:pPr>
        <w:pStyle w:val="a1"/>
        <w:spacing w:line="400" w:lineRule="atLeast"/>
        <w:jc w:val="right"/>
        <w:rPr>
          <w:rFonts w:ascii="Adobe Garamond Pro" w:eastAsia="Adobe Garamond Pro" w:hAnsi="Adobe Garamond Pro" w:cs="Adobe Garamond Pro"/>
          <w:b/>
          <w:bCs/>
          <w:sz w:val="24"/>
          <w:szCs w:val="24"/>
        </w:rPr>
      </w:pPr>
      <w:r>
        <w:rPr>
          <w:rFonts w:ascii="Adobe Garamond Pro" w:hAnsi="Adobe Garamond Pro"/>
          <w:b/>
          <w:bCs/>
          <w:sz w:val="24"/>
          <w:szCs w:val="24"/>
        </w:rPr>
        <w:lastRenderedPageBreak/>
        <w:t>51st AICA International Congress in Taiwan</w:t>
      </w:r>
      <w:r>
        <w:rPr>
          <w:rFonts w:ascii="Adobe Garamond Pro" w:hAnsi="Adobe Garamond Pro"/>
          <w:b/>
          <w:bCs/>
          <w:sz w:val="24"/>
          <w:szCs w:val="24"/>
        </w:rPr>
        <w:t>,</w:t>
      </w:r>
      <w:r>
        <w:rPr>
          <w:rFonts w:ascii="Adobe Garamond Pro" w:hAnsi="Adobe Garamond Pro"/>
          <w:b/>
          <w:bCs/>
          <w:sz w:val="24"/>
          <w:szCs w:val="24"/>
        </w:rPr>
        <w:t> </w:t>
      </w:r>
      <w:r>
        <w:rPr>
          <w:rFonts w:ascii="Arial Unicode MS" w:hAnsi="Arial Unicode MS"/>
          <w:sz w:val="24"/>
          <w:szCs w:val="24"/>
        </w:rPr>
        <w:br/>
      </w:r>
      <w:r>
        <w:rPr>
          <w:rFonts w:ascii="Adobe Garamond Pro" w:hAnsi="Adobe Garamond Pro"/>
          <w:b/>
          <w:bCs/>
          <w:sz w:val="24"/>
          <w:szCs w:val="24"/>
        </w:rPr>
        <w:t>14</w:t>
      </w:r>
      <w:r>
        <w:rPr>
          <w:rFonts w:ascii="Adobe Garamond Pro" w:hAnsi="Adobe Garamond Pro"/>
          <w:b/>
          <w:bCs/>
          <w:sz w:val="24"/>
          <w:szCs w:val="24"/>
        </w:rPr>
        <w:t>-</w:t>
      </w:r>
      <w:r>
        <w:rPr>
          <w:rFonts w:ascii="Adobe Garamond Pro" w:hAnsi="Adobe Garamond Pro"/>
          <w:b/>
          <w:bCs/>
          <w:sz w:val="24"/>
          <w:szCs w:val="24"/>
        </w:rPr>
        <w:t>21</w:t>
      </w:r>
      <w:r>
        <w:rPr>
          <w:rFonts w:ascii="Adobe Garamond Pro" w:hAnsi="Adobe Garamond Pro"/>
          <w:b/>
          <w:bCs/>
          <w:sz w:val="24"/>
          <w:szCs w:val="24"/>
        </w:rPr>
        <w:t xml:space="preserve"> </w:t>
      </w:r>
      <w:r>
        <w:rPr>
          <w:rFonts w:ascii="Adobe Garamond Pro" w:hAnsi="Adobe Garamond Pro"/>
          <w:b/>
          <w:bCs/>
          <w:sz w:val="24"/>
          <w:szCs w:val="24"/>
        </w:rPr>
        <w:t>November</w:t>
      </w:r>
      <w:r>
        <w:rPr>
          <w:rFonts w:ascii="Adobe Garamond Pro" w:hAnsi="Adobe Garamond Pro"/>
          <w:b/>
          <w:bCs/>
          <w:sz w:val="24"/>
          <w:szCs w:val="24"/>
        </w:rPr>
        <w:t xml:space="preserve"> 201</w:t>
      </w:r>
      <w:r>
        <w:rPr>
          <w:rFonts w:ascii="Adobe Garamond Pro" w:hAnsi="Adobe Garamond Pro"/>
          <w:b/>
          <w:bCs/>
          <w:sz w:val="24"/>
          <w:szCs w:val="24"/>
        </w:rPr>
        <w:t>8</w:t>
      </w:r>
      <w:r>
        <w:rPr>
          <w:rFonts w:ascii="Arial Unicode MS" w:hAnsi="Arial Unicode MS"/>
          <w:sz w:val="24"/>
          <w:szCs w:val="24"/>
        </w:rPr>
        <w:br/>
      </w:r>
      <w:r>
        <w:rPr>
          <w:rFonts w:ascii="Adobe Garamond Pro" w:hAnsi="Adobe Garamond Pro"/>
          <w:b/>
          <w:bCs/>
          <w:sz w:val="24"/>
          <w:szCs w:val="24"/>
          <w:lang w:val="pt-PT"/>
        </w:rPr>
        <w:t xml:space="preserve">AICA </w:t>
      </w:r>
      <w:r>
        <w:rPr>
          <w:rFonts w:ascii="Adobe Garamond Pro" w:hAnsi="Adobe Garamond Pro"/>
          <w:b/>
          <w:bCs/>
          <w:sz w:val="24"/>
          <w:szCs w:val="24"/>
        </w:rPr>
        <w:t>Taiwan</w:t>
      </w: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Adobe Garamond Pro" w:eastAsia="Adobe Garamond Pro" w:hAnsi="Adobe Garamond Pro" w:cs="Adobe Garamond Pro"/>
          <w:color w:val="000000"/>
          <w:sz w:val="22"/>
          <w:szCs w:val="22"/>
          <w:u w:color="000000"/>
        </w:rPr>
      </w:pPr>
      <w:r>
        <w:rPr>
          <w:rFonts w:ascii="Adobe Garamond Pro" w:hAnsi="Adobe Garamond Pro" w:cs="Arial Unicode MS"/>
          <w:color w:val="000000"/>
          <w:kern w:val="2"/>
          <w:u w:color="000000"/>
        </w:rPr>
        <w:t>AICA Congress Taiwan November 2018</w:t>
      </w: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Adobe Garamond Pro" w:eastAsia="Adobe Garamond Pro" w:hAnsi="Adobe Garamond Pro" w:cs="Adobe Garamond Pro"/>
          <w:color w:val="000000"/>
          <w:sz w:val="22"/>
          <w:szCs w:val="22"/>
          <w:u w:color="000000"/>
        </w:rPr>
      </w:pPr>
      <w:r>
        <w:rPr>
          <w:rFonts w:ascii="Adobe Garamond Pro" w:hAnsi="Adobe Garamond Pro" w:cs="Arial Unicode MS"/>
          <w:color w:val="000000"/>
          <w:sz w:val="22"/>
          <w:szCs w:val="22"/>
          <w:u w:color="000000"/>
        </w:rPr>
        <w:t>Congress t</w:t>
      </w:r>
      <w:r>
        <w:rPr>
          <w:rFonts w:ascii="Adobe Garamond Pro" w:hAnsi="Adobe Garamond Pro" w:cs="Arial Unicode MS"/>
          <w:color w:val="000000"/>
          <w:kern w:val="2"/>
          <w:u w:color="000000"/>
        </w:rPr>
        <w:t>heme for Call for Papers:</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Adobe Garamond Pro" w:eastAsia="Adobe Garamond Pro" w:hAnsi="Adobe Garamond Pro" w:cs="Adobe Garamond Pro"/>
          <w:color w:val="000000"/>
          <w:sz w:val="22"/>
          <w:szCs w:val="22"/>
          <w:u w:color="000000"/>
        </w:rPr>
      </w:pP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Adobe Garamond Pro" w:eastAsia="Adobe Garamond Pro" w:hAnsi="Adobe Garamond Pro" w:cs="Adobe Garamond Pro"/>
          <w:b/>
          <w:bCs/>
          <w:color w:val="000000"/>
          <w:sz w:val="22"/>
          <w:szCs w:val="22"/>
          <w:u w:color="000000"/>
        </w:rPr>
      </w:pPr>
      <w:r>
        <w:rPr>
          <w:rFonts w:ascii="Adobe Garamond Pro" w:hAnsi="Adobe Garamond Pro" w:cs="Arial Unicode MS"/>
          <w:b/>
          <w:bCs/>
          <w:color w:val="000000"/>
          <w:kern w:val="2"/>
          <w:u w:color="000000"/>
        </w:rPr>
        <w:t xml:space="preserve">Art Criticism in the age </w:t>
      </w:r>
      <w:proofErr w:type="gramStart"/>
      <w:r>
        <w:rPr>
          <w:rFonts w:ascii="Adobe Garamond Pro" w:hAnsi="Adobe Garamond Pro" w:cs="Arial Unicode MS"/>
          <w:b/>
          <w:bCs/>
          <w:color w:val="000000"/>
          <w:kern w:val="2"/>
          <w:u w:color="000000"/>
        </w:rPr>
        <w:t xml:space="preserve">of  </w:t>
      </w:r>
      <w:proofErr w:type="spellStart"/>
      <w:r>
        <w:rPr>
          <w:rFonts w:ascii="Adobe Garamond Pro" w:hAnsi="Adobe Garamond Pro" w:cs="Arial Unicode MS"/>
          <w:b/>
          <w:bCs/>
          <w:color w:val="000000"/>
          <w:kern w:val="2"/>
          <w:u w:color="000000"/>
        </w:rPr>
        <w:t>Virtuality</w:t>
      </w:r>
      <w:proofErr w:type="spellEnd"/>
      <w:proofErr w:type="gramEnd"/>
      <w:r>
        <w:rPr>
          <w:rFonts w:ascii="Adobe Garamond Pro" w:hAnsi="Adobe Garamond Pro" w:cs="Arial Unicode MS"/>
          <w:b/>
          <w:bCs/>
          <w:color w:val="000000"/>
          <w:kern w:val="2"/>
          <w:u w:color="000000"/>
        </w:rPr>
        <w:t xml:space="preserve"> and Democracy</w:t>
      </w:r>
      <w:r>
        <w:rPr>
          <w:rFonts w:ascii="Arial Unicode MS" w:hAnsi="Arial Unicode MS" w:cs="Arial Unicode MS"/>
          <w:color w:val="000000"/>
          <w:kern w:val="2"/>
          <w:u w:color="000000"/>
        </w:rPr>
        <w:br/>
      </w: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Helvetica Neue" w:eastAsia="Helvetica Neue" w:hAnsi="Helvetica Neue" w:cs="Helvetica Neue"/>
          <w:color w:val="000000"/>
          <w:sz w:val="22"/>
          <w:szCs w:val="22"/>
          <w:u w:color="000000"/>
        </w:rPr>
      </w:pPr>
      <w:r>
        <w:rPr>
          <w:rFonts w:cs="Arial Unicode MS"/>
          <w:color w:val="000000"/>
          <w:kern w:val="2"/>
          <w:u w:color="000000"/>
        </w:rPr>
        <w:t xml:space="preserve">Based on observations of important tendencies in the actual world, we would like to address some key issues concerning the role of art criticism related to these new </w:t>
      </w:r>
      <w:r>
        <w:rPr>
          <w:rFonts w:cs="Arial Unicode MS"/>
          <w:color w:val="000000"/>
          <w:kern w:val="2"/>
          <w:u w:color="FF0000"/>
        </w:rPr>
        <w:t>developments</w:t>
      </w:r>
      <w:r>
        <w:rPr>
          <w:rFonts w:cs="Arial Unicode MS"/>
          <w:color w:val="000000"/>
          <w:kern w:val="2"/>
          <w:u w:color="000000"/>
        </w:rPr>
        <w:t xml:space="preserve">. </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Helvetica Neue" w:eastAsia="Helvetica Neue" w:hAnsi="Helvetica Neue" w:cs="Helvetica Neue"/>
          <w:color w:val="000000"/>
          <w:sz w:val="22"/>
          <w:szCs w:val="22"/>
          <w:u w:color="000000"/>
        </w:rPr>
      </w:pP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Helvetica Neue" w:eastAsia="Helvetica Neue" w:hAnsi="Helvetica Neue" w:cs="Helvetica Neue"/>
          <w:color w:val="000000"/>
          <w:sz w:val="22"/>
          <w:szCs w:val="22"/>
          <w:u w:color="000000"/>
        </w:rPr>
      </w:pPr>
      <w:r>
        <w:rPr>
          <w:rFonts w:cs="Arial Unicode MS"/>
          <w:color w:val="000000"/>
          <w:kern w:val="2"/>
          <w:u w:color="000000"/>
        </w:rPr>
        <w:t xml:space="preserve">Firstly, the virtual is not the opposite of reality but rather an increasing part of our reality. Presently, communities, social relations, everyday life, the body, and even biological life are in the processes of mass </w:t>
      </w:r>
      <w:r>
        <w:rPr>
          <w:rFonts w:cs="Arial Unicode MS"/>
          <w:b/>
          <w:bCs/>
          <w:color w:val="000000"/>
          <w:kern w:val="2"/>
          <w:u w:color="000000"/>
        </w:rPr>
        <w:t>virtualization</w:t>
      </w:r>
      <w:r>
        <w:rPr>
          <w:rFonts w:cs="Arial Unicode MS"/>
          <w:color w:val="000000"/>
          <w:kern w:val="2"/>
          <w:u w:color="000000"/>
        </w:rPr>
        <w:t xml:space="preserve">. Life itself </w:t>
      </w:r>
      <w:proofErr w:type="gramStart"/>
      <w:r>
        <w:rPr>
          <w:rFonts w:cs="Arial Unicode MS"/>
          <w:color w:val="000000"/>
          <w:kern w:val="2"/>
          <w:u w:color="000000"/>
        </w:rPr>
        <w:t xml:space="preserve">has been </w:t>
      </w:r>
      <w:r>
        <w:rPr>
          <w:rFonts w:cs="Arial Unicode MS"/>
          <w:color w:val="000000"/>
          <w:kern w:val="2"/>
          <w:u w:color="000000"/>
        </w:rPr>
        <w:t>supposed</w:t>
      </w:r>
      <w:proofErr w:type="gramEnd"/>
      <w:r>
        <w:rPr>
          <w:rFonts w:cs="Arial Unicode MS"/>
          <w:color w:val="000000"/>
          <w:kern w:val="2"/>
          <w:u w:color="000000"/>
        </w:rPr>
        <w:t xml:space="preserve"> as an algorithm, </w:t>
      </w:r>
      <w:r>
        <w:rPr>
          <w:rFonts w:cs="Arial Unicode MS"/>
          <w:b/>
          <w:bCs/>
          <w:color w:val="000000"/>
          <w:kern w:val="2"/>
          <w:u w:color="000000"/>
        </w:rPr>
        <w:t>AI</w:t>
      </w:r>
      <w:r>
        <w:rPr>
          <w:rFonts w:cs="Arial Unicode MS"/>
          <w:color w:val="000000"/>
          <w:kern w:val="2"/>
          <w:u w:color="000000"/>
        </w:rPr>
        <w:t xml:space="preserve"> as a brain without body, while space-time</w:t>
      </w:r>
      <w:r>
        <w:rPr>
          <w:rFonts w:cs="Arial Unicode MS"/>
          <w:color w:val="000000"/>
          <w:kern w:val="2"/>
          <w:u w:color="000000"/>
        </w:rPr>
        <w:t>’</w:t>
      </w:r>
      <w:r>
        <w:rPr>
          <w:rFonts w:cs="Arial Unicode MS"/>
          <w:color w:val="000000"/>
          <w:kern w:val="2"/>
          <w:u w:color="000000"/>
        </w:rPr>
        <w:t>s relationship is virtualized in</w:t>
      </w:r>
      <w:r>
        <w:rPr>
          <w:rFonts w:cs="Arial Unicode MS"/>
          <w:b/>
          <w:bCs/>
          <w:color w:val="000000"/>
          <w:kern w:val="2"/>
          <w:u w:color="000000"/>
        </w:rPr>
        <w:t xml:space="preserve"> VR</w:t>
      </w:r>
      <w:r>
        <w:rPr>
          <w:rFonts w:cs="Arial Unicode MS"/>
          <w:color w:val="000000"/>
          <w:kern w:val="2"/>
          <w:u w:color="000000"/>
        </w:rPr>
        <w:t xml:space="preserve"> technology. A virtual enterprise need no longer convene its </w:t>
      </w:r>
      <w:proofErr w:type="gramStart"/>
      <w:r>
        <w:rPr>
          <w:rFonts w:cs="Arial Unicode MS"/>
          <w:color w:val="000000"/>
          <w:kern w:val="2"/>
          <w:u w:color="000000"/>
        </w:rPr>
        <w:t>employees</w:t>
      </w:r>
      <w:proofErr w:type="gramEnd"/>
      <w:r>
        <w:rPr>
          <w:rFonts w:cs="Arial Unicode MS"/>
          <w:color w:val="000000"/>
          <w:kern w:val="2"/>
          <w:u w:color="000000"/>
        </w:rPr>
        <w:t xml:space="preserve"> onsite, but rather can delegate work to be done remotely, thus re-articulating </w:t>
      </w:r>
      <w:r>
        <w:rPr>
          <w:rFonts w:cs="Arial Unicode MS"/>
          <w:color w:val="000000"/>
          <w:kern w:val="2"/>
          <w:u w:color="000000"/>
        </w:rPr>
        <w:t xml:space="preserve">the time-space relationship of its workers. </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Helvetica Neue" w:eastAsia="Helvetica Neue" w:hAnsi="Helvetica Neue" w:cs="Helvetica Neue"/>
          <w:color w:val="000000"/>
          <w:sz w:val="22"/>
          <w:szCs w:val="22"/>
          <w:u w:color="000000"/>
        </w:rPr>
      </w:pP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eastAsia="Times New Roman"/>
          <w:color w:val="000000"/>
          <w:kern w:val="2"/>
          <w:u w:color="000000"/>
        </w:rPr>
      </w:pPr>
      <w:proofErr w:type="gramStart"/>
      <w:r>
        <w:rPr>
          <w:rFonts w:cs="Arial Unicode MS"/>
          <w:color w:val="000000"/>
          <w:kern w:val="2"/>
          <w:u w:color="000000"/>
        </w:rPr>
        <w:t>Secondly,</w:t>
      </w:r>
      <w:r>
        <w:rPr>
          <w:rFonts w:ascii="Calibri" w:eastAsia="Calibri" w:hAnsi="Calibri" w:cs="Calibri"/>
          <w:b/>
          <w:bCs/>
          <w:color w:val="000000"/>
          <w:kern w:val="2"/>
          <w:u w:color="000000"/>
        </w:rPr>
        <w:t xml:space="preserve"> </w:t>
      </w:r>
      <w:r>
        <w:rPr>
          <w:rFonts w:cs="Arial Unicode MS"/>
          <w:color w:val="000000"/>
          <w:kern w:val="2"/>
          <w:u w:color="000000"/>
        </w:rPr>
        <w:t xml:space="preserve">if we make an observation of a longer duration, there seems to be an unquestionable </w:t>
      </w:r>
      <w:r>
        <w:rPr>
          <w:rFonts w:cs="Arial Unicode MS"/>
          <w:b/>
          <w:bCs/>
          <w:color w:val="000000"/>
          <w:kern w:val="2"/>
          <w:u w:color="000000"/>
        </w:rPr>
        <w:t>expansion of democracy</w:t>
      </w:r>
      <w:r>
        <w:rPr>
          <w:rFonts w:cs="Arial Unicode MS"/>
          <w:color w:val="000000"/>
          <w:kern w:val="2"/>
          <w:u w:color="000000"/>
        </w:rPr>
        <w:t xml:space="preserve"> which can be confirmed by the democratic transitions beginning in the mid-1970s, which span from Latin America to Taiwan and South Korea, through the end of the cold war, and to following transitions in Eastern Europe, the Color Revolution and the Umbrell</w:t>
      </w:r>
      <w:r>
        <w:rPr>
          <w:rFonts w:cs="Arial Unicode MS"/>
          <w:color w:val="000000"/>
          <w:kern w:val="2"/>
          <w:u w:color="000000"/>
        </w:rPr>
        <w:t>a Movement in Hong-Kong in the fall of 2014.</w:t>
      </w:r>
      <w:proofErr w:type="gramEnd"/>
      <w:r>
        <w:rPr>
          <w:rFonts w:cs="Arial Unicode MS"/>
          <w:color w:val="000000"/>
          <w:kern w:val="2"/>
          <w:u w:color="000000"/>
        </w:rPr>
        <w:t xml:space="preserve"> </w:t>
      </w:r>
      <w:proofErr w:type="gramStart"/>
      <w:r>
        <w:rPr>
          <w:rFonts w:cs="Arial Unicode MS"/>
          <w:color w:val="000000"/>
          <w:kern w:val="2"/>
          <w:u w:color="000000"/>
        </w:rPr>
        <w:t>Nevertheless</w:t>
      </w:r>
      <w:proofErr w:type="gramEnd"/>
      <w:r>
        <w:rPr>
          <w:rFonts w:cs="Arial Unicode MS"/>
          <w:color w:val="000000"/>
          <w:kern w:val="2"/>
          <w:u w:color="000000"/>
        </w:rPr>
        <w:t xml:space="preserve"> in more recent years, the phenomenon of the </w:t>
      </w:r>
      <w:r>
        <w:rPr>
          <w:rFonts w:cs="Arial Unicode MS"/>
          <w:b/>
          <w:bCs/>
          <w:color w:val="000000"/>
          <w:kern w:val="2"/>
          <w:u w:color="000000"/>
        </w:rPr>
        <w:t>retreat of democracy</w:t>
      </w:r>
      <w:r>
        <w:rPr>
          <w:rFonts w:cs="Arial Unicode MS"/>
          <w:color w:val="000000"/>
          <w:kern w:val="2"/>
          <w:u w:color="000000"/>
        </w:rPr>
        <w:t xml:space="preserve"> can also be observed in the uprising of the populism worldwide.</w:t>
      </w: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Helvetica Neue" w:eastAsia="Helvetica Neue" w:hAnsi="Helvetica Neue" w:cs="Helvetica Neue"/>
          <w:color w:val="000000"/>
          <w:sz w:val="22"/>
          <w:szCs w:val="22"/>
          <w:u w:color="000000"/>
        </w:rPr>
      </w:pPr>
      <w:r>
        <w:rPr>
          <w:rFonts w:cs="Arial Unicode MS"/>
          <w:color w:val="000000"/>
          <w:kern w:val="2"/>
          <w:u w:color="000000"/>
        </w:rPr>
        <w:t xml:space="preserve"> </w:t>
      </w: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Helvetica Neue" w:eastAsia="Helvetica Neue" w:hAnsi="Helvetica Neue" w:cs="Helvetica Neue"/>
          <w:color w:val="000000"/>
          <w:sz w:val="22"/>
          <w:szCs w:val="22"/>
          <w:u w:color="000000"/>
        </w:rPr>
      </w:pPr>
      <w:r>
        <w:rPr>
          <w:rFonts w:cs="Arial Unicode MS"/>
          <w:color w:val="000000"/>
          <w:kern w:val="2"/>
          <w:u w:color="000000"/>
        </w:rPr>
        <w:t xml:space="preserve">Moreover, these two tendencies may be related. The Congress Theme </w:t>
      </w:r>
      <w:r>
        <w:rPr>
          <w:rFonts w:cs="Arial Unicode MS"/>
          <w:color w:val="000000"/>
          <w:kern w:val="2"/>
          <w:u w:color="000000"/>
        </w:rPr>
        <w:t>“</w:t>
      </w:r>
      <w:r>
        <w:rPr>
          <w:rFonts w:cs="Arial Unicode MS"/>
          <w:color w:val="000000"/>
          <w:kern w:val="2"/>
          <w:u w:color="000000"/>
        </w:rPr>
        <w:t xml:space="preserve">Art Criticism in the age of </w:t>
      </w:r>
      <w:proofErr w:type="spellStart"/>
      <w:r>
        <w:rPr>
          <w:rFonts w:cs="Arial Unicode MS"/>
          <w:color w:val="000000"/>
          <w:kern w:val="2"/>
          <w:u w:color="000000"/>
        </w:rPr>
        <w:t>Virtuality</w:t>
      </w:r>
      <w:proofErr w:type="spellEnd"/>
      <w:r>
        <w:rPr>
          <w:rFonts w:cs="Arial Unicode MS"/>
          <w:color w:val="000000"/>
          <w:kern w:val="2"/>
          <w:u w:color="000000"/>
        </w:rPr>
        <w:t xml:space="preserve"> and Democracy</w:t>
      </w:r>
      <w:r>
        <w:rPr>
          <w:rFonts w:cs="Arial Unicode MS"/>
          <w:color w:val="000000"/>
          <w:kern w:val="2"/>
          <w:u w:color="000000"/>
        </w:rPr>
        <w:t xml:space="preserve">” </w:t>
      </w:r>
      <w:r>
        <w:rPr>
          <w:rFonts w:cs="Arial Unicode MS"/>
          <w:color w:val="000000"/>
          <w:kern w:val="2"/>
          <w:u w:color="000000"/>
        </w:rPr>
        <w:t>has two sub-themes:</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Helvetica Neue" w:eastAsia="Helvetica Neue" w:hAnsi="Helvetica Neue" w:cs="Helvetica Neue"/>
          <w:color w:val="000000"/>
          <w:sz w:val="22"/>
          <w:szCs w:val="22"/>
          <w:u w:color="000000"/>
        </w:rPr>
      </w:pPr>
    </w:p>
    <w:p w:rsidR="00D248B0" w:rsidRDefault="00306E16">
      <w:pPr>
        <w:widowControl w:val="0"/>
        <w:numPr>
          <w:ilvl w:val="0"/>
          <w:numId w:val="3"/>
        </w:numPr>
        <w:spacing w:line="360" w:lineRule="auto"/>
        <w:rPr>
          <w:rFonts w:cs="Arial Unicode MS"/>
          <w:color w:val="000000"/>
          <w:u w:color="000000"/>
        </w:rPr>
      </w:pPr>
      <w:r>
        <w:rPr>
          <w:rFonts w:cs="Arial Unicode MS"/>
          <w:color w:val="000000"/>
          <w:kern w:val="2"/>
          <w:u w:color="000000"/>
        </w:rPr>
        <w:t xml:space="preserve">Art criticism in the age of </w:t>
      </w:r>
      <w:proofErr w:type="spellStart"/>
      <w:r>
        <w:rPr>
          <w:rFonts w:cs="Arial Unicode MS"/>
          <w:color w:val="000000"/>
          <w:kern w:val="2"/>
          <w:u w:color="000000"/>
        </w:rPr>
        <w:t>virtuality</w:t>
      </w:r>
      <w:proofErr w:type="spellEnd"/>
    </w:p>
    <w:p w:rsidR="00D248B0" w:rsidRDefault="00306E16">
      <w:pPr>
        <w:widowControl w:val="0"/>
        <w:numPr>
          <w:ilvl w:val="0"/>
          <w:numId w:val="2"/>
        </w:numPr>
        <w:spacing w:line="360" w:lineRule="auto"/>
        <w:rPr>
          <w:rFonts w:cs="Arial Unicode MS"/>
          <w:color w:val="000000"/>
          <w:u w:color="000000"/>
        </w:rPr>
      </w:pPr>
      <w:r>
        <w:rPr>
          <w:rFonts w:cs="Arial Unicode MS"/>
          <w:color w:val="000000"/>
          <w:kern w:val="2"/>
          <w:u w:color="000000"/>
        </w:rPr>
        <w:t>Art discourse facing challenged democracy</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eastAsia="Times New Roman"/>
          <w:color w:val="000000"/>
          <w:kern w:val="2"/>
          <w:u w:color="000000"/>
        </w:rPr>
      </w:pP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eastAsia="Times New Roman"/>
          <w:color w:val="000000"/>
          <w:kern w:val="2"/>
          <w:u w:color="000000"/>
        </w:rPr>
      </w:pPr>
    </w:p>
    <w:p w:rsidR="00D248B0" w:rsidRDefault="00306E16">
      <w:pPr>
        <w:widowControl w:val="0"/>
        <w:numPr>
          <w:ilvl w:val="0"/>
          <w:numId w:val="5"/>
        </w:numPr>
        <w:spacing w:line="360" w:lineRule="auto"/>
        <w:rPr>
          <w:rFonts w:cs="Arial Unicode MS"/>
          <w:color w:val="000000"/>
          <w:u w:color="000000"/>
        </w:rPr>
      </w:pPr>
      <w:r>
        <w:rPr>
          <w:rFonts w:cs="Arial Unicode MS"/>
          <w:color w:val="000000"/>
          <w:kern w:val="2"/>
          <w:u w:color="000000"/>
        </w:rPr>
        <w:t>“</w:t>
      </w:r>
      <w:r>
        <w:rPr>
          <w:rFonts w:cs="Arial Unicode MS"/>
          <w:color w:val="000000"/>
          <w:kern w:val="2"/>
          <w:u w:color="000000"/>
        </w:rPr>
        <w:t xml:space="preserve">Art criticism in the age of </w:t>
      </w:r>
      <w:proofErr w:type="spellStart"/>
      <w:r>
        <w:rPr>
          <w:rFonts w:cs="Arial Unicode MS"/>
          <w:color w:val="000000"/>
          <w:kern w:val="2"/>
          <w:u w:color="000000"/>
        </w:rPr>
        <w:t>virtuality</w:t>
      </w:r>
      <w:proofErr w:type="spellEnd"/>
      <w:r>
        <w:rPr>
          <w:rFonts w:cs="Arial Unicode MS"/>
          <w:color w:val="000000"/>
          <w:kern w:val="2"/>
          <w:u w:color="000000"/>
        </w:rPr>
        <w:t xml:space="preserve">” </w:t>
      </w:r>
      <w:r>
        <w:rPr>
          <w:rFonts w:cs="Arial Unicode MS"/>
          <w:color w:val="000000"/>
          <w:kern w:val="2"/>
          <w:u w:color="000000"/>
        </w:rPr>
        <w:t>will address the situation in which the rapid pace of dev</w:t>
      </w:r>
      <w:r>
        <w:rPr>
          <w:rFonts w:cs="Arial Unicode MS"/>
          <w:color w:val="000000"/>
          <w:kern w:val="2"/>
          <w:u w:color="000000"/>
        </w:rPr>
        <w:t xml:space="preserve">elopment in computer and media technologies is creating new working environments and new possibilities for art, each with their own particular problematics. </w:t>
      </w:r>
      <w:r>
        <w:rPr>
          <w:rFonts w:cs="Arial Unicode MS"/>
          <w:b/>
          <w:bCs/>
          <w:color w:val="000000"/>
          <w:kern w:val="2"/>
          <w:u w:color="000000"/>
        </w:rPr>
        <w:t>How does this process affect the description, interpretation and evaluation of contemporary art? Mo</w:t>
      </w:r>
      <w:r>
        <w:rPr>
          <w:rFonts w:cs="Arial Unicode MS"/>
          <w:b/>
          <w:bCs/>
          <w:color w:val="000000"/>
          <w:kern w:val="2"/>
          <w:u w:color="000000"/>
        </w:rPr>
        <w:t xml:space="preserve">re precisely, </w:t>
      </w:r>
      <w:r>
        <w:rPr>
          <w:rFonts w:cs="Arial Unicode MS"/>
          <w:b/>
          <w:bCs/>
          <w:color w:val="000000"/>
          <w:kern w:val="2"/>
          <w:u w:color="000000"/>
        </w:rPr>
        <w:lastRenderedPageBreak/>
        <w:t xml:space="preserve">does art criticism develop new methodology and new languages concerning its analysis and new problematics in its debates? </w:t>
      </w:r>
      <w:r>
        <w:rPr>
          <w:rFonts w:cs="Arial Unicode MS"/>
          <w:b/>
          <w:bCs/>
          <w:color w:val="000000"/>
          <w:u w:color="FF0000"/>
          <w:shd w:val="clear" w:color="auto" w:fill="FFFFFF"/>
        </w:rPr>
        <w:t xml:space="preserve">What does it mean for art and art criticism that new media reaches crowds of new readers around the world, often </w:t>
      </w:r>
      <w:r>
        <w:rPr>
          <w:rFonts w:cs="Arial Unicode MS"/>
          <w:b/>
          <w:bCs/>
          <w:color w:val="000000"/>
          <w:u w:color="FF0000"/>
          <w:shd w:val="clear" w:color="auto" w:fill="FFFFFF"/>
        </w:rPr>
        <w:t>“</w:t>
      </w:r>
      <w:r>
        <w:rPr>
          <w:rFonts w:cs="Arial Unicode MS"/>
          <w:b/>
          <w:bCs/>
          <w:color w:val="000000"/>
          <w:u w:color="FF0000"/>
          <w:shd w:val="clear" w:color="auto" w:fill="FFFFFF"/>
        </w:rPr>
        <w:t xml:space="preserve">for </w:t>
      </w:r>
      <w:r>
        <w:rPr>
          <w:rFonts w:cs="Arial Unicode MS"/>
          <w:b/>
          <w:bCs/>
          <w:color w:val="000000"/>
          <w:u w:color="FF0000"/>
          <w:shd w:val="clear" w:color="auto" w:fill="FFFFFF"/>
        </w:rPr>
        <w:t>free</w:t>
      </w:r>
      <w:r>
        <w:rPr>
          <w:rFonts w:cs="Arial Unicode MS"/>
          <w:b/>
          <w:bCs/>
          <w:color w:val="000000"/>
          <w:u w:color="FF0000"/>
          <w:shd w:val="clear" w:color="auto" w:fill="FFFFFF"/>
        </w:rPr>
        <w:t>”</w:t>
      </w:r>
      <w:r>
        <w:rPr>
          <w:rFonts w:cs="Arial Unicode MS"/>
          <w:b/>
          <w:bCs/>
          <w:color w:val="000000"/>
          <w:u w:color="FF0000"/>
          <w:shd w:val="clear" w:color="auto" w:fill="FFFFFF"/>
        </w:rPr>
        <w:t>?</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eastAsia="Times New Roman"/>
          <w:color w:val="000000"/>
          <w:u w:color="FF0000"/>
          <w:shd w:val="clear" w:color="auto" w:fill="FFFFFF"/>
        </w:rPr>
      </w:pPr>
    </w:p>
    <w:p w:rsidR="00D248B0" w:rsidRDefault="00306E16">
      <w:pPr>
        <w:widowControl w:val="0"/>
        <w:numPr>
          <w:ilvl w:val="0"/>
          <w:numId w:val="5"/>
        </w:numPr>
        <w:spacing w:line="360" w:lineRule="auto"/>
        <w:rPr>
          <w:rFonts w:cs="Arial Unicode MS"/>
          <w:color w:val="000000"/>
          <w:u w:color="000000"/>
        </w:rPr>
      </w:pPr>
      <w:r>
        <w:rPr>
          <w:rFonts w:cs="Arial Unicode MS"/>
          <w:color w:val="000000"/>
          <w:kern w:val="2"/>
          <w:u w:color="000000"/>
        </w:rPr>
        <w:t>“</w:t>
      </w:r>
      <w:r>
        <w:rPr>
          <w:rFonts w:cs="Arial Unicode MS"/>
          <w:color w:val="000000"/>
          <w:kern w:val="2"/>
          <w:u w:color="000000"/>
        </w:rPr>
        <w:t>Art discourse facing challenged democracy</w:t>
      </w:r>
      <w:r>
        <w:rPr>
          <w:rFonts w:cs="Arial Unicode MS"/>
          <w:color w:val="000000"/>
          <w:kern w:val="2"/>
          <w:u w:color="000000"/>
        </w:rPr>
        <w:t xml:space="preserve">” </w:t>
      </w:r>
      <w:r>
        <w:rPr>
          <w:rFonts w:cs="Arial Unicode MS"/>
          <w:color w:val="000000"/>
          <w:kern w:val="2"/>
          <w:u w:color="000000"/>
        </w:rPr>
        <w:t xml:space="preserve">will discuss the following questions: </w:t>
      </w:r>
      <w:r>
        <w:rPr>
          <w:rFonts w:cs="Arial Unicode MS"/>
          <w:b/>
          <w:bCs/>
          <w:color w:val="000000"/>
          <w:kern w:val="2"/>
          <w:u w:color="000000"/>
        </w:rPr>
        <w:t xml:space="preserve">how is art discourse constitutive of the collective representations and imaginary of democracy? In the situation of democracy under challenge, </w:t>
      </w:r>
      <w:r>
        <w:rPr>
          <w:rFonts w:cs="Arial Unicode MS"/>
          <w:b/>
          <w:bCs/>
          <w:color w:val="222222"/>
          <w:kern w:val="2"/>
          <w:u w:color="222222"/>
          <w:shd w:val="clear" w:color="auto" w:fill="FFFFFF"/>
        </w:rPr>
        <w:t xml:space="preserve">how are these social-political phenomena </w:t>
      </w:r>
      <w:proofErr w:type="gramStart"/>
      <w:r>
        <w:rPr>
          <w:rFonts w:cs="Arial Unicode MS"/>
          <w:b/>
          <w:bCs/>
          <w:color w:val="222222"/>
          <w:kern w:val="2"/>
          <w:u w:color="222222"/>
          <w:shd w:val="clear" w:color="auto" w:fill="FFFFFF"/>
        </w:rPr>
        <w:t>reflected  in</w:t>
      </w:r>
      <w:proofErr w:type="gramEnd"/>
      <w:r>
        <w:rPr>
          <w:rFonts w:cs="Arial Unicode MS"/>
          <w:b/>
          <w:bCs/>
          <w:color w:val="222222"/>
          <w:kern w:val="2"/>
          <w:u w:color="222222"/>
          <w:shd w:val="clear" w:color="auto" w:fill="FFFFFF"/>
        </w:rPr>
        <w:t xml:space="preserve"> new developments of censorship and self-censorship, or post-truth? For new problems brought out by transitional justice, </w:t>
      </w:r>
      <w:r>
        <w:rPr>
          <w:rFonts w:cs="Arial Unicode MS"/>
          <w:b/>
          <w:bCs/>
          <w:color w:val="000000"/>
          <w:kern w:val="2"/>
          <w:u w:color="000000"/>
        </w:rPr>
        <w:t>what kind of function can art discourse play?</w:t>
      </w: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Helvetica Neue" w:eastAsia="Helvetica Neue" w:hAnsi="Helvetica Neue" w:cs="Helvetica Neue"/>
          <w:color w:val="000000"/>
          <w:sz w:val="22"/>
          <w:szCs w:val="22"/>
          <w:u w:color="000000"/>
        </w:rPr>
      </w:pPr>
      <w:r>
        <w:rPr>
          <w:rFonts w:ascii="Arial Unicode MS" w:hAnsi="Arial Unicode MS" w:cs="Arial Unicode MS"/>
          <w:color w:val="000000"/>
          <w:kern w:val="2"/>
          <w:u w:color="000000"/>
        </w:rPr>
        <w:br/>
      </w:r>
    </w:p>
    <w:p w:rsidR="00D248B0" w:rsidRDefault="00306E16">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rPr>
          <w:rFonts w:ascii="Helvetica Neue" w:eastAsia="Helvetica Neue" w:hAnsi="Helvetica Neue" w:cs="Helvetica Neue"/>
          <w:color w:val="000000"/>
          <w:sz w:val="22"/>
          <w:szCs w:val="22"/>
          <w:u w:color="000000"/>
        </w:rPr>
      </w:pPr>
      <w:r>
        <w:rPr>
          <w:rFonts w:cs="Arial Unicode MS"/>
          <w:color w:val="000000"/>
          <w:kern w:val="2"/>
          <w:sz w:val="22"/>
          <w:szCs w:val="22"/>
          <w:u w:color="000000"/>
        </w:rPr>
        <w:t>P</w:t>
      </w:r>
      <w:r>
        <w:rPr>
          <w:rFonts w:cs="Arial Unicode MS"/>
          <w:color w:val="000000"/>
          <w:kern w:val="2"/>
          <w:u w:color="000000"/>
        </w:rPr>
        <w:t xml:space="preserve">roposals of </w:t>
      </w:r>
      <w:proofErr w:type="gramStart"/>
      <w:r>
        <w:rPr>
          <w:rFonts w:cs="Arial Unicode MS"/>
          <w:color w:val="000000"/>
          <w:kern w:val="2"/>
          <w:u w:color="000000"/>
        </w:rPr>
        <w:t xml:space="preserve">papers which could </w:t>
      </w:r>
      <w:r>
        <w:rPr>
          <w:rFonts w:cs="Arial Unicode MS"/>
          <w:color w:val="000000"/>
          <w:kern w:val="2"/>
          <w:u w:color="000000"/>
        </w:rPr>
        <w:t>articulate the problems within these two sub-themes</w:t>
      </w:r>
      <w:proofErr w:type="gramEnd"/>
      <w:r>
        <w:rPr>
          <w:rFonts w:cs="Arial Unicode MS"/>
          <w:color w:val="000000"/>
          <w:kern w:val="2"/>
          <w:u w:color="000000"/>
        </w:rPr>
        <w:t xml:space="preserve"> will also be welcome.</w:t>
      </w:r>
    </w:p>
    <w:p w:rsidR="00D248B0" w:rsidRDefault="00D248B0">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spacing w:line="360" w:lineRule="auto"/>
        <w:ind w:left="360"/>
      </w:pPr>
    </w:p>
    <w:sectPr w:rsidR="00D248B0">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16" w:rsidRDefault="00306E16">
      <w:r>
        <w:separator/>
      </w:r>
    </w:p>
  </w:endnote>
  <w:endnote w:type="continuationSeparator" w:id="0">
    <w:p w:rsidR="00306E16" w:rsidRDefault="003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dobe Garamond Pro">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B0" w:rsidRDefault="00D248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16" w:rsidRDefault="00306E16">
      <w:r>
        <w:separator/>
      </w:r>
    </w:p>
  </w:footnote>
  <w:footnote w:type="continuationSeparator" w:id="0">
    <w:p w:rsidR="00306E16" w:rsidRDefault="0030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B0" w:rsidRDefault="00D24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101E"/>
    <w:multiLevelType w:val="hybridMultilevel"/>
    <w:tmpl w:val="F48C4A66"/>
    <w:styleLink w:val="ImportedStyle1"/>
    <w:lvl w:ilvl="0" w:tplc="B0AC4F66">
      <w:start w:val="1"/>
      <w:numFmt w:val="decimal"/>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981B96">
      <w:start w:val="1"/>
      <w:numFmt w:val="decimal"/>
      <w:lvlText w:val="%2."/>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8DEE512E">
      <w:start w:val="1"/>
      <w:numFmt w:val="lowerRoman"/>
      <w:suff w:val="nothing"/>
      <w:lvlText w:val="%3."/>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96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E0D05182">
      <w:start w:val="1"/>
      <w:numFmt w:val="decimal"/>
      <w:lvlText w:val="%4."/>
      <w:lvlJc w:val="left"/>
      <w:pPr>
        <w:tabs>
          <w:tab w:val="left" w:pos="480"/>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B766C98">
      <w:start w:val="1"/>
      <w:numFmt w:val="decimal"/>
      <w:lvlText w:val="%5."/>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508CA30">
      <w:start w:val="1"/>
      <w:numFmt w:val="lowerRoman"/>
      <w:suff w:val="nothing"/>
      <w:lvlText w:val="%6."/>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2400" w:hanging="120"/>
      </w:pPr>
      <w:rPr>
        <w:rFonts w:hAnsi="Arial Unicode MS"/>
        <w:caps w:val="0"/>
        <w:smallCaps w:val="0"/>
        <w:strike w:val="0"/>
        <w:dstrike w:val="0"/>
        <w:outline w:val="0"/>
        <w:emboss w:val="0"/>
        <w:imprint w:val="0"/>
        <w:spacing w:val="0"/>
        <w:w w:val="100"/>
        <w:kern w:val="0"/>
        <w:position w:val="0"/>
        <w:highlight w:val="none"/>
        <w:vertAlign w:val="baseline"/>
      </w:rPr>
    </w:lvl>
    <w:lvl w:ilvl="6" w:tplc="19785022">
      <w:start w:val="1"/>
      <w:numFmt w:val="decimal"/>
      <w:lvlText w:val="%7."/>
      <w:lvlJc w:val="left"/>
      <w:pPr>
        <w:tabs>
          <w:tab w:val="left" w:pos="480"/>
          <w:tab w:val="left" w:pos="960"/>
          <w:tab w:val="left" w:pos="1440"/>
          <w:tab w:val="left" w:pos="1920"/>
          <w:tab w:val="left" w:pos="2400"/>
          <w:tab w:val="left" w:pos="288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768F016">
      <w:start w:val="1"/>
      <w:numFmt w:val="decimal"/>
      <w:lvlText w:val="%8."/>
      <w:lvlJc w:val="left"/>
      <w:pPr>
        <w:tabs>
          <w:tab w:val="left" w:pos="480"/>
          <w:tab w:val="left" w:pos="960"/>
          <w:tab w:val="left" w:pos="1440"/>
          <w:tab w:val="left" w:pos="1920"/>
          <w:tab w:val="left" w:pos="2400"/>
          <w:tab w:val="left" w:pos="2880"/>
          <w:tab w:val="left" w:pos="3360"/>
          <w:tab w:val="left" w:pos="4320"/>
          <w:tab w:val="left" w:pos="4800"/>
          <w:tab w:val="left" w:pos="5280"/>
          <w:tab w:val="left" w:pos="5760"/>
          <w:tab w:val="left" w:pos="6240"/>
          <w:tab w:val="left" w:pos="6720"/>
          <w:tab w:val="left" w:pos="7200"/>
          <w:tab w:val="left" w:pos="7680"/>
          <w:tab w:val="left" w:pos="8160"/>
          <w:tab w:val="left" w:pos="8640"/>
          <w:tab w:val="left" w:pos="8860"/>
        </w:tabs>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0EF05C14">
      <w:start w:val="1"/>
      <w:numFmt w:val="lowerRoman"/>
      <w:suff w:val="nothing"/>
      <w:lvlText w:val="%9."/>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384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FC3F36"/>
    <w:multiLevelType w:val="hybridMultilevel"/>
    <w:tmpl w:val="73F606A8"/>
    <w:styleLink w:val="a"/>
    <w:lvl w:ilvl="0" w:tplc="B8BEC9A8">
      <w:start w:val="1"/>
      <w:numFmt w:val="decimal"/>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7085430">
      <w:start w:val="1"/>
      <w:numFmt w:val="decimal"/>
      <w:lvlText w:val="%2."/>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C889C38">
      <w:start w:val="1"/>
      <w:numFmt w:val="decimal"/>
      <w:lvlText w:val="%3."/>
      <w:lvlJc w:val="left"/>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EC66710">
      <w:start w:val="1"/>
      <w:numFmt w:val="decimal"/>
      <w:lvlText w:val="%4."/>
      <w:lvlJc w:val="left"/>
      <w:pPr>
        <w:tabs>
          <w:tab w:val="left" w:pos="480"/>
          <w:tab w:val="left" w:pos="96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E80AEE4">
      <w:start w:val="1"/>
      <w:numFmt w:val="decimal"/>
      <w:lvlText w:val="%5."/>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A66608">
      <w:start w:val="1"/>
      <w:numFmt w:val="decimal"/>
      <w:lvlText w:val="%6."/>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EF45396">
      <w:start w:val="1"/>
      <w:numFmt w:val="decimal"/>
      <w:lvlText w:val="%7."/>
      <w:lvlJc w:val="left"/>
      <w:pPr>
        <w:tabs>
          <w:tab w:val="left" w:pos="480"/>
          <w:tab w:val="left" w:pos="960"/>
          <w:tab w:val="left" w:pos="1440"/>
          <w:tab w:val="left" w:pos="192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BD81C06">
      <w:start w:val="1"/>
      <w:numFmt w:val="decimal"/>
      <w:lvlText w:val="%8."/>
      <w:lvlJc w:val="left"/>
      <w:pPr>
        <w:tabs>
          <w:tab w:val="left" w:pos="480"/>
          <w:tab w:val="left" w:pos="960"/>
          <w:tab w:val="left" w:pos="1440"/>
          <w:tab w:val="left" w:pos="1920"/>
          <w:tab w:val="left" w:pos="240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26E750C">
      <w:start w:val="1"/>
      <w:numFmt w:val="decimal"/>
      <w:lvlText w:val="%9."/>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88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032BBE"/>
    <w:multiLevelType w:val="hybridMultilevel"/>
    <w:tmpl w:val="F48C4A66"/>
    <w:numStyleLink w:val="ImportedStyle1"/>
  </w:abstractNum>
  <w:abstractNum w:abstractNumId="3" w15:restartNumberingAfterBreak="0">
    <w:nsid w:val="70681E4C"/>
    <w:multiLevelType w:val="hybridMultilevel"/>
    <w:tmpl w:val="73F606A8"/>
    <w:numStyleLink w:val="a"/>
  </w:abstractNum>
  <w:num w:numId="1">
    <w:abstractNumId w:val="0"/>
  </w:num>
  <w:num w:numId="2">
    <w:abstractNumId w:val="2"/>
  </w:num>
  <w:num w:numId="3">
    <w:abstractNumId w:val="2"/>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B0"/>
    <w:rsid w:val="00306E16"/>
    <w:rsid w:val="00B130D2"/>
    <w:rsid w:val="00D248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8EBEB-7986-48DF-A6BA-F8B77D03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0">
    <w:name w:val="內文"/>
    <w:rPr>
      <w:rFonts w:ascii="Helvetica Neue" w:hAnsi="Helvetica Neue" w:cs="Arial Unicode MS"/>
      <w:color w:val="000000"/>
      <w:sz w:val="22"/>
      <w:szCs w:val="22"/>
    </w:rPr>
  </w:style>
  <w:style w:type="numbering" w:customStyle="1" w:styleId="ImportedStyle1">
    <w:name w:val="Imported Style 1"/>
    <w:pPr>
      <w:numPr>
        <w:numId w:val="1"/>
      </w:numPr>
    </w:pPr>
  </w:style>
  <w:style w:type="paragraph" w:customStyle="1" w:styleId="a1">
    <w:name w:val="預設值"/>
    <w:rPr>
      <w:rFonts w:ascii="Helvetica Neue" w:hAnsi="Helvetica Neue" w:cs="Arial Unicode MS"/>
      <w:color w:val="000000"/>
      <w:sz w:val="22"/>
      <w:szCs w:val="22"/>
      <w:lang w:val="en-US"/>
    </w:rPr>
  </w:style>
  <w:style w:type="numbering" w:customStyle="1" w:styleId="a">
    <w:name w:val="編號"/>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Handberg</dc:creator>
  <cp:lastModifiedBy>Kristian Handberg</cp:lastModifiedBy>
  <cp:revision>2</cp:revision>
  <dcterms:created xsi:type="dcterms:W3CDTF">2018-04-16T17:49:00Z</dcterms:created>
  <dcterms:modified xsi:type="dcterms:W3CDTF">2018-04-16T17:49:00Z</dcterms:modified>
</cp:coreProperties>
</file>